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0057" w:rsidRDefault="00D80057" w:rsidP="00D80057">
      <w:pPr>
        <w:autoSpaceDE w:val="0"/>
        <w:autoSpaceDN w:val="0"/>
        <w:adjustRightInd w:val="0"/>
        <w:spacing w:after="0" w:line="240" w:lineRule="auto"/>
        <w:jc w:val="center"/>
        <w:outlineLvl w:val="0"/>
        <w:rPr>
          <w:rFonts w:ascii="Times New Roman" w:hAnsi="Times New Roman" w:cs="Times New Roman"/>
          <w:b/>
          <w:bCs/>
          <w:sz w:val="28"/>
          <w:szCs w:val="28"/>
        </w:rPr>
      </w:pPr>
      <w:r>
        <w:rPr>
          <w:rFonts w:ascii="Times New Roman" w:hAnsi="Times New Roman" w:cs="Times New Roman"/>
          <w:b/>
          <w:bCs/>
          <w:sz w:val="28"/>
          <w:szCs w:val="28"/>
        </w:rPr>
        <w:t>МИНИСТЕРСТВО ФИНАНСОВ РОССИЙСКОЙ ФЕДЕРАЦИИ</w:t>
      </w:r>
    </w:p>
    <w:p w:rsidR="00D80057" w:rsidRDefault="00D80057" w:rsidP="00D80057">
      <w:pPr>
        <w:autoSpaceDE w:val="0"/>
        <w:autoSpaceDN w:val="0"/>
        <w:adjustRightInd w:val="0"/>
        <w:spacing w:after="0" w:line="240" w:lineRule="auto"/>
        <w:jc w:val="center"/>
        <w:rPr>
          <w:rFonts w:ascii="Times New Roman" w:hAnsi="Times New Roman" w:cs="Times New Roman"/>
          <w:b/>
          <w:bCs/>
          <w:sz w:val="28"/>
          <w:szCs w:val="28"/>
        </w:rPr>
      </w:pPr>
    </w:p>
    <w:p w:rsidR="00D80057" w:rsidRDefault="00D80057" w:rsidP="00D80057">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ФЕДЕРАЛЬНОЕ КАЗНАЧЕЙСТВО</w:t>
      </w:r>
    </w:p>
    <w:p w:rsidR="00D80057" w:rsidRDefault="00D80057" w:rsidP="00D80057">
      <w:pPr>
        <w:autoSpaceDE w:val="0"/>
        <w:autoSpaceDN w:val="0"/>
        <w:adjustRightInd w:val="0"/>
        <w:spacing w:after="0" w:line="240" w:lineRule="auto"/>
        <w:jc w:val="center"/>
        <w:rPr>
          <w:rFonts w:ascii="Times New Roman" w:hAnsi="Times New Roman" w:cs="Times New Roman"/>
          <w:b/>
          <w:bCs/>
          <w:sz w:val="28"/>
          <w:szCs w:val="28"/>
        </w:rPr>
      </w:pPr>
    </w:p>
    <w:p w:rsidR="00D80057" w:rsidRDefault="00D80057" w:rsidP="00D80057">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ПРИКАЗ</w:t>
      </w:r>
    </w:p>
    <w:p w:rsidR="00D80057" w:rsidRDefault="00D80057" w:rsidP="00D80057">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от 17 декабря 2013 г. N 297</w:t>
      </w:r>
    </w:p>
    <w:p w:rsidR="00D80057" w:rsidRDefault="00D80057" w:rsidP="00D80057">
      <w:pPr>
        <w:autoSpaceDE w:val="0"/>
        <w:autoSpaceDN w:val="0"/>
        <w:adjustRightInd w:val="0"/>
        <w:spacing w:after="0" w:line="240" w:lineRule="auto"/>
        <w:jc w:val="center"/>
        <w:rPr>
          <w:rFonts w:ascii="Times New Roman" w:hAnsi="Times New Roman" w:cs="Times New Roman"/>
          <w:b/>
          <w:bCs/>
          <w:sz w:val="28"/>
          <w:szCs w:val="28"/>
        </w:rPr>
      </w:pPr>
    </w:p>
    <w:p w:rsidR="00D80057" w:rsidRDefault="00D80057" w:rsidP="00D80057">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О ПОРЯДКЕ ПРОВЕДЕНИЯ ПРАВОВОЙ ЭКСПЕРТИЗЫ ДОКУМЕНТОВ,</w:t>
      </w:r>
    </w:p>
    <w:p w:rsidR="00D80057" w:rsidRDefault="00D80057" w:rsidP="00D80057">
      <w:pPr>
        <w:autoSpaceDE w:val="0"/>
        <w:autoSpaceDN w:val="0"/>
        <w:adjustRightInd w:val="0"/>
        <w:spacing w:after="0" w:line="240" w:lineRule="auto"/>
        <w:jc w:val="center"/>
        <w:rPr>
          <w:rFonts w:ascii="Times New Roman" w:hAnsi="Times New Roman" w:cs="Times New Roman"/>
          <w:b/>
          <w:bCs/>
          <w:sz w:val="28"/>
          <w:szCs w:val="28"/>
        </w:rPr>
      </w:pPr>
      <w:proofErr w:type="gramStart"/>
      <w:r>
        <w:rPr>
          <w:rFonts w:ascii="Times New Roman" w:hAnsi="Times New Roman" w:cs="Times New Roman"/>
          <w:b/>
          <w:bCs/>
          <w:sz w:val="28"/>
          <w:szCs w:val="28"/>
        </w:rPr>
        <w:t>ПОСТУПАЮЩИХ</w:t>
      </w:r>
      <w:proofErr w:type="gramEnd"/>
      <w:r>
        <w:rPr>
          <w:rFonts w:ascii="Times New Roman" w:hAnsi="Times New Roman" w:cs="Times New Roman"/>
          <w:b/>
          <w:bCs/>
          <w:sz w:val="28"/>
          <w:szCs w:val="28"/>
        </w:rPr>
        <w:t xml:space="preserve"> В ЮРИДИЧЕСКИЙ ОТДЕЛ ТЕРРИТОРИАЛЬНОГО ОРГАНА</w:t>
      </w:r>
    </w:p>
    <w:p w:rsidR="00D80057" w:rsidRDefault="00D80057" w:rsidP="00D80057">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ФЕДЕРАЛЬНОГО КАЗНАЧЕЙСТВА</w:t>
      </w:r>
    </w:p>
    <w:p w:rsidR="00D80057" w:rsidRDefault="00D80057" w:rsidP="00D80057">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Список изменяющих документов</w:t>
      </w:r>
    </w:p>
    <w:p w:rsidR="00D80057" w:rsidRDefault="00D80057" w:rsidP="00D80057">
      <w:pPr>
        <w:autoSpaceDE w:val="0"/>
        <w:autoSpaceDN w:val="0"/>
        <w:adjustRightInd w:val="0"/>
        <w:spacing w:after="0" w:line="240" w:lineRule="auto"/>
        <w:jc w:val="center"/>
        <w:rPr>
          <w:rFonts w:ascii="Times New Roman" w:hAnsi="Times New Roman" w:cs="Times New Roman"/>
          <w:sz w:val="28"/>
          <w:szCs w:val="28"/>
        </w:rPr>
      </w:pPr>
      <w:proofErr w:type="gramStart"/>
      <w:r>
        <w:rPr>
          <w:rFonts w:ascii="Times New Roman" w:hAnsi="Times New Roman" w:cs="Times New Roman"/>
          <w:sz w:val="28"/>
          <w:szCs w:val="28"/>
        </w:rPr>
        <w:t xml:space="preserve">(в ред. Приказов Казначейства России от 31.07.2015 </w:t>
      </w:r>
      <w:hyperlink r:id="rId5" w:history="1">
        <w:r>
          <w:rPr>
            <w:rFonts w:ascii="Times New Roman" w:hAnsi="Times New Roman" w:cs="Times New Roman"/>
            <w:color w:val="0000FF"/>
            <w:sz w:val="28"/>
            <w:szCs w:val="28"/>
          </w:rPr>
          <w:t>N 190</w:t>
        </w:r>
      </w:hyperlink>
      <w:r>
        <w:rPr>
          <w:rFonts w:ascii="Times New Roman" w:hAnsi="Times New Roman" w:cs="Times New Roman"/>
          <w:sz w:val="28"/>
          <w:szCs w:val="28"/>
        </w:rPr>
        <w:t>,</w:t>
      </w:r>
      <w:proofErr w:type="gramEnd"/>
    </w:p>
    <w:p w:rsidR="00D80057" w:rsidRDefault="00D80057" w:rsidP="00D80057">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от 03.08.2016 </w:t>
      </w:r>
      <w:hyperlink r:id="rId6" w:history="1">
        <w:r>
          <w:rPr>
            <w:rFonts w:ascii="Times New Roman" w:hAnsi="Times New Roman" w:cs="Times New Roman"/>
            <w:color w:val="0000FF"/>
            <w:sz w:val="28"/>
            <w:szCs w:val="28"/>
          </w:rPr>
          <w:t>N 302</w:t>
        </w:r>
      </w:hyperlink>
      <w:r>
        <w:rPr>
          <w:rFonts w:ascii="Times New Roman" w:hAnsi="Times New Roman" w:cs="Times New Roman"/>
          <w:sz w:val="28"/>
          <w:szCs w:val="28"/>
        </w:rPr>
        <w:t>)</w:t>
      </w:r>
    </w:p>
    <w:p w:rsidR="00D80057" w:rsidRDefault="00D80057" w:rsidP="00D80057">
      <w:pPr>
        <w:autoSpaceDE w:val="0"/>
        <w:autoSpaceDN w:val="0"/>
        <w:adjustRightInd w:val="0"/>
        <w:spacing w:after="0" w:line="240" w:lineRule="auto"/>
        <w:jc w:val="center"/>
        <w:rPr>
          <w:rFonts w:ascii="Times New Roman" w:hAnsi="Times New Roman" w:cs="Times New Roman"/>
          <w:sz w:val="28"/>
          <w:szCs w:val="28"/>
        </w:rPr>
      </w:pP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целях совершенствования правовой работы в территориальных органах Федерального казначейства и повышения ее эффективности приказываю:</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 Утвердить </w:t>
      </w:r>
      <w:hyperlink w:anchor="Par32" w:history="1">
        <w:r>
          <w:rPr>
            <w:rFonts w:ascii="Times New Roman" w:hAnsi="Times New Roman" w:cs="Times New Roman"/>
            <w:color w:val="0000FF"/>
            <w:sz w:val="28"/>
            <w:szCs w:val="28"/>
          </w:rPr>
          <w:t>Порядок</w:t>
        </w:r>
      </w:hyperlink>
      <w:r>
        <w:rPr>
          <w:rFonts w:ascii="Times New Roman" w:hAnsi="Times New Roman" w:cs="Times New Roman"/>
          <w:sz w:val="28"/>
          <w:szCs w:val="28"/>
        </w:rPr>
        <w:t xml:space="preserve"> проведения правовой экспертизы документов, поступающих в юридический отдел территориального органа Федерального казначейства.</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 Руководителям территориальных органов Федерального казначейства обеспечить соблюдение сотрудниками юридических отделов территориальных </w:t>
      </w:r>
      <w:proofErr w:type="gramStart"/>
      <w:r>
        <w:rPr>
          <w:rFonts w:ascii="Times New Roman" w:hAnsi="Times New Roman" w:cs="Times New Roman"/>
          <w:sz w:val="28"/>
          <w:szCs w:val="28"/>
        </w:rPr>
        <w:t>органов Федерального казначейства Порядка проведения правовой экспертизы</w:t>
      </w:r>
      <w:proofErr w:type="gramEnd"/>
      <w:r>
        <w:rPr>
          <w:rFonts w:ascii="Times New Roman" w:hAnsi="Times New Roman" w:cs="Times New Roman"/>
          <w:sz w:val="28"/>
          <w:szCs w:val="28"/>
        </w:rPr>
        <w:t xml:space="preserve"> документов, поступающих в юридический отдел территориального органа Федерального казначейства.</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 Контроль за исполнением настоящего Приказа возложить на начальника Юр</w:t>
      </w:r>
      <w:r w:rsidR="003D0A39">
        <w:rPr>
          <w:rFonts w:ascii="Times New Roman" w:hAnsi="Times New Roman" w:cs="Times New Roman"/>
          <w:sz w:val="28"/>
          <w:szCs w:val="28"/>
        </w:rPr>
        <w:t xml:space="preserve">идического управления </w:t>
      </w:r>
      <w:bookmarkStart w:id="0" w:name="_GoBack"/>
      <w:bookmarkEnd w:id="0"/>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 Настоящий Приказ вступает в силу с 1 января 2014 года.</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p>
    <w:p w:rsidR="003D0A39" w:rsidRDefault="003D0A39" w:rsidP="00D80057">
      <w:pPr>
        <w:autoSpaceDE w:val="0"/>
        <w:autoSpaceDN w:val="0"/>
        <w:adjustRightInd w:val="0"/>
        <w:spacing w:after="0" w:line="240" w:lineRule="auto"/>
        <w:jc w:val="right"/>
        <w:outlineLvl w:val="0"/>
        <w:rPr>
          <w:rFonts w:ascii="Times New Roman" w:hAnsi="Times New Roman" w:cs="Times New Roman"/>
          <w:sz w:val="28"/>
          <w:szCs w:val="28"/>
        </w:rPr>
      </w:pPr>
    </w:p>
    <w:p w:rsidR="003D0A39" w:rsidRDefault="003D0A39" w:rsidP="00D80057">
      <w:pPr>
        <w:autoSpaceDE w:val="0"/>
        <w:autoSpaceDN w:val="0"/>
        <w:adjustRightInd w:val="0"/>
        <w:spacing w:after="0" w:line="240" w:lineRule="auto"/>
        <w:jc w:val="right"/>
        <w:outlineLvl w:val="0"/>
        <w:rPr>
          <w:rFonts w:ascii="Times New Roman" w:hAnsi="Times New Roman" w:cs="Times New Roman"/>
          <w:sz w:val="28"/>
          <w:szCs w:val="28"/>
        </w:rPr>
      </w:pPr>
    </w:p>
    <w:p w:rsidR="003D0A39" w:rsidRDefault="003D0A39" w:rsidP="00D80057">
      <w:pPr>
        <w:autoSpaceDE w:val="0"/>
        <w:autoSpaceDN w:val="0"/>
        <w:adjustRightInd w:val="0"/>
        <w:spacing w:after="0" w:line="240" w:lineRule="auto"/>
        <w:jc w:val="right"/>
        <w:outlineLvl w:val="0"/>
        <w:rPr>
          <w:rFonts w:ascii="Times New Roman" w:hAnsi="Times New Roman" w:cs="Times New Roman"/>
          <w:sz w:val="28"/>
          <w:szCs w:val="28"/>
        </w:rPr>
      </w:pPr>
    </w:p>
    <w:p w:rsidR="003D0A39" w:rsidRDefault="003D0A39" w:rsidP="00D80057">
      <w:pPr>
        <w:autoSpaceDE w:val="0"/>
        <w:autoSpaceDN w:val="0"/>
        <w:adjustRightInd w:val="0"/>
        <w:spacing w:after="0" w:line="240" w:lineRule="auto"/>
        <w:jc w:val="right"/>
        <w:outlineLvl w:val="0"/>
        <w:rPr>
          <w:rFonts w:ascii="Times New Roman" w:hAnsi="Times New Roman" w:cs="Times New Roman"/>
          <w:sz w:val="28"/>
          <w:szCs w:val="28"/>
        </w:rPr>
      </w:pPr>
    </w:p>
    <w:p w:rsidR="003D0A39" w:rsidRDefault="003D0A39" w:rsidP="00D80057">
      <w:pPr>
        <w:autoSpaceDE w:val="0"/>
        <w:autoSpaceDN w:val="0"/>
        <w:adjustRightInd w:val="0"/>
        <w:spacing w:after="0" w:line="240" w:lineRule="auto"/>
        <w:jc w:val="right"/>
        <w:outlineLvl w:val="0"/>
        <w:rPr>
          <w:rFonts w:ascii="Times New Roman" w:hAnsi="Times New Roman" w:cs="Times New Roman"/>
          <w:sz w:val="28"/>
          <w:szCs w:val="28"/>
        </w:rPr>
      </w:pPr>
    </w:p>
    <w:p w:rsidR="003D0A39" w:rsidRDefault="003D0A39" w:rsidP="00D80057">
      <w:pPr>
        <w:autoSpaceDE w:val="0"/>
        <w:autoSpaceDN w:val="0"/>
        <w:adjustRightInd w:val="0"/>
        <w:spacing w:after="0" w:line="240" w:lineRule="auto"/>
        <w:jc w:val="right"/>
        <w:outlineLvl w:val="0"/>
        <w:rPr>
          <w:rFonts w:ascii="Times New Roman" w:hAnsi="Times New Roman" w:cs="Times New Roman"/>
          <w:sz w:val="28"/>
          <w:szCs w:val="28"/>
        </w:rPr>
      </w:pPr>
    </w:p>
    <w:p w:rsidR="003D0A39" w:rsidRDefault="003D0A39" w:rsidP="00D80057">
      <w:pPr>
        <w:autoSpaceDE w:val="0"/>
        <w:autoSpaceDN w:val="0"/>
        <w:adjustRightInd w:val="0"/>
        <w:spacing w:after="0" w:line="240" w:lineRule="auto"/>
        <w:jc w:val="right"/>
        <w:outlineLvl w:val="0"/>
        <w:rPr>
          <w:rFonts w:ascii="Times New Roman" w:hAnsi="Times New Roman" w:cs="Times New Roman"/>
          <w:sz w:val="28"/>
          <w:szCs w:val="28"/>
        </w:rPr>
      </w:pPr>
    </w:p>
    <w:p w:rsidR="003D0A39" w:rsidRDefault="003D0A39" w:rsidP="00D80057">
      <w:pPr>
        <w:autoSpaceDE w:val="0"/>
        <w:autoSpaceDN w:val="0"/>
        <w:adjustRightInd w:val="0"/>
        <w:spacing w:after="0" w:line="240" w:lineRule="auto"/>
        <w:jc w:val="right"/>
        <w:outlineLvl w:val="0"/>
        <w:rPr>
          <w:rFonts w:ascii="Times New Roman" w:hAnsi="Times New Roman" w:cs="Times New Roman"/>
          <w:sz w:val="28"/>
          <w:szCs w:val="28"/>
        </w:rPr>
      </w:pPr>
    </w:p>
    <w:p w:rsidR="003D0A39" w:rsidRDefault="003D0A39" w:rsidP="00D80057">
      <w:pPr>
        <w:autoSpaceDE w:val="0"/>
        <w:autoSpaceDN w:val="0"/>
        <w:adjustRightInd w:val="0"/>
        <w:spacing w:after="0" w:line="240" w:lineRule="auto"/>
        <w:jc w:val="right"/>
        <w:outlineLvl w:val="0"/>
        <w:rPr>
          <w:rFonts w:ascii="Times New Roman" w:hAnsi="Times New Roman" w:cs="Times New Roman"/>
          <w:sz w:val="28"/>
          <w:szCs w:val="28"/>
        </w:rPr>
      </w:pPr>
    </w:p>
    <w:p w:rsidR="003D0A39" w:rsidRDefault="003D0A39" w:rsidP="00D80057">
      <w:pPr>
        <w:autoSpaceDE w:val="0"/>
        <w:autoSpaceDN w:val="0"/>
        <w:adjustRightInd w:val="0"/>
        <w:spacing w:after="0" w:line="240" w:lineRule="auto"/>
        <w:jc w:val="right"/>
        <w:outlineLvl w:val="0"/>
        <w:rPr>
          <w:rFonts w:ascii="Times New Roman" w:hAnsi="Times New Roman" w:cs="Times New Roman"/>
          <w:sz w:val="28"/>
          <w:szCs w:val="28"/>
        </w:rPr>
      </w:pPr>
    </w:p>
    <w:p w:rsidR="003D0A39" w:rsidRDefault="003D0A39" w:rsidP="00D80057">
      <w:pPr>
        <w:autoSpaceDE w:val="0"/>
        <w:autoSpaceDN w:val="0"/>
        <w:adjustRightInd w:val="0"/>
        <w:spacing w:after="0" w:line="240" w:lineRule="auto"/>
        <w:jc w:val="right"/>
        <w:outlineLvl w:val="0"/>
        <w:rPr>
          <w:rFonts w:ascii="Times New Roman" w:hAnsi="Times New Roman" w:cs="Times New Roman"/>
          <w:sz w:val="28"/>
          <w:szCs w:val="28"/>
        </w:rPr>
      </w:pPr>
    </w:p>
    <w:p w:rsidR="00D80057" w:rsidRDefault="00D80057" w:rsidP="00D80057">
      <w:pPr>
        <w:autoSpaceDE w:val="0"/>
        <w:autoSpaceDN w:val="0"/>
        <w:adjustRightInd w:val="0"/>
        <w:spacing w:after="0" w:line="240" w:lineRule="auto"/>
        <w:jc w:val="right"/>
        <w:outlineLvl w:val="0"/>
        <w:rPr>
          <w:rFonts w:ascii="Times New Roman" w:hAnsi="Times New Roman" w:cs="Times New Roman"/>
          <w:sz w:val="28"/>
          <w:szCs w:val="28"/>
        </w:rPr>
      </w:pPr>
      <w:r>
        <w:rPr>
          <w:rFonts w:ascii="Times New Roman" w:hAnsi="Times New Roman" w:cs="Times New Roman"/>
          <w:sz w:val="28"/>
          <w:szCs w:val="28"/>
        </w:rPr>
        <w:lastRenderedPageBreak/>
        <w:t>Утвержден</w:t>
      </w:r>
    </w:p>
    <w:p w:rsidR="00D80057" w:rsidRDefault="00D80057" w:rsidP="00D80057">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Приказом</w:t>
      </w:r>
    </w:p>
    <w:p w:rsidR="00D80057" w:rsidRDefault="00D80057" w:rsidP="00D80057">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Федерального казначейства</w:t>
      </w:r>
    </w:p>
    <w:p w:rsidR="00D80057" w:rsidRDefault="00D80057" w:rsidP="00D80057">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от 17 декабря 2013 г. N 297</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p>
    <w:p w:rsidR="00D80057" w:rsidRDefault="00D80057" w:rsidP="00D80057">
      <w:pPr>
        <w:autoSpaceDE w:val="0"/>
        <w:autoSpaceDN w:val="0"/>
        <w:adjustRightInd w:val="0"/>
        <w:spacing w:after="0" w:line="240" w:lineRule="auto"/>
        <w:jc w:val="center"/>
        <w:rPr>
          <w:rFonts w:ascii="Times New Roman" w:hAnsi="Times New Roman" w:cs="Times New Roman"/>
          <w:b/>
          <w:bCs/>
          <w:sz w:val="28"/>
          <w:szCs w:val="28"/>
        </w:rPr>
      </w:pPr>
      <w:bookmarkStart w:id="1" w:name="Par32"/>
      <w:bookmarkEnd w:id="1"/>
      <w:r>
        <w:rPr>
          <w:rFonts w:ascii="Times New Roman" w:hAnsi="Times New Roman" w:cs="Times New Roman"/>
          <w:b/>
          <w:bCs/>
          <w:sz w:val="28"/>
          <w:szCs w:val="28"/>
        </w:rPr>
        <w:t>ПОРЯДОК</w:t>
      </w:r>
    </w:p>
    <w:p w:rsidR="00D80057" w:rsidRDefault="00D80057" w:rsidP="00D80057">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ПРОВЕДЕНИЯ ПРАВОВОЙ ЭКСПЕРТИЗЫ ДОКУМЕНТОВ, ПОСТУПАЮЩИХ</w:t>
      </w:r>
    </w:p>
    <w:p w:rsidR="00D80057" w:rsidRDefault="00D80057" w:rsidP="00D80057">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В ЮРИДИЧЕСКИЙ ОТДЕЛ ТЕРРИТОРИАЛЬНОГО ОРГАНА</w:t>
      </w:r>
    </w:p>
    <w:p w:rsidR="00D80057" w:rsidRDefault="00D80057" w:rsidP="00D80057">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ФЕДЕРАЛЬНОГО КАЗНАЧЕЙСТВА</w:t>
      </w:r>
    </w:p>
    <w:p w:rsidR="00D80057" w:rsidRDefault="00D80057" w:rsidP="00D80057">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Список изменяющих документов</w:t>
      </w:r>
    </w:p>
    <w:p w:rsidR="00D80057" w:rsidRDefault="00D80057" w:rsidP="00D80057">
      <w:pPr>
        <w:autoSpaceDE w:val="0"/>
        <w:autoSpaceDN w:val="0"/>
        <w:adjustRightInd w:val="0"/>
        <w:spacing w:after="0" w:line="240" w:lineRule="auto"/>
        <w:jc w:val="center"/>
        <w:rPr>
          <w:rFonts w:ascii="Times New Roman" w:hAnsi="Times New Roman" w:cs="Times New Roman"/>
          <w:sz w:val="28"/>
          <w:szCs w:val="28"/>
        </w:rPr>
      </w:pPr>
      <w:proofErr w:type="gramStart"/>
      <w:r>
        <w:rPr>
          <w:rFonts w:ascii="Times New Roman" w:hAnsi="Times New Roman" w:cs="Times New Roman"/>
          <w:sz w:val="28"/>
          <w:szCs w:val="28"/>
        </w:rPr>
        <w:t xml:space="preserve">(в ред. Приказов Казначейства России от 31.07.2015 </w:t>
      </w:r>
      <w:hyperlink r:id="rId7" w:history="1">
        <w:r>
          <w:rPr>
            <w:rFonts w:ascii="Times New Roman" w:hAnsi="Times New Roman" w:cs="Times New Roman"/>
            <w:color w:val="0000FF"/>
            <w:sz w:val="28"/>
            <w:szCs w:val="28"/>
          </w:rPr>
          <w:t>N 190</w:t>
        </w:r>
      </w:hyperlink>
      <w:r>
        <w:rPr>
          <w:rFonts w:ascii="Times New Roman" w:hAnsi="Times New Roman" w:cs="Times New Roman"/>
          <w:sz w:val="28"/>
          <w:szCs w:val="28"/>
        </w:rPr>
        <w:t>,</w:t>
      </w:r>
      <w:proofErr w:type="gramEnd"/>
    </w:p>
    <w:p w:rsidR="00D80057" w:rsidRDefault="00D80057" w:rsidP="00D80057">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от 03.08.2016 </w:t>
      </w:r>
      <w:hyperlink r:id="rId8" w:history="1">
        <w:r>
          <w:rPr>
            <w:rFonts w:ascii="Times New Roman" w:hAnsi="Times New Roman" w:cs="Times New Roman"/>
            <w:color w:val="0000FF"/>
            <w:sz w:val="28"/>
            <w:szCs w:val="28"/>
          </w:rPr>
          <w:t>N 302</w:t>
        </w:r>
      </w:hyperlink>
      <w:r>
        <w:rPr>
          <w:rFonts w:ascii="Times New Roman" w:hAnsi="Times New Roman" w:cs="Times New Roman"/>
          <w:sz w:val="28"/>
          <w:szCs w:val="28"/>
        </w:rPr>
        <w:t>)</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p>
    <w:p w:rsidR="00D80057" w:rsidRDefault="00D80057" w:rsidP="00D80057">
      <w:pPr>
        <w:autoSpaceDE w:val="0"/>
        <w:autoSpaceDN w:val="0"/>
        <w:adjustRightInd w:val="0"/>
        <w:spacing w:after="0" w:line="240" w:lineRule="auto"/>
        <w:jc w:val="center"/>
        <w:outlineLvl w:val="1"/>
        <w:rPr>
          <w:rFonts w:ascii="Times New Roman" w:hAnsi="Times New Roman" w:cs="Times New Roman"/>
          <w:sz w:val="28"/>
          <w:szCs w:val="28"/>
        </w:rPr>
      </w:pPr>
      <w:r>
        <w:rPr>
          <w:rFonts w:ascii="Times New Roman" w:hAnsi="Times New Roman" w:cs="Times New Roman"/>
          <w:sz w:val="28"/>
          <w:szCs w:val="28"/>
        </w:rPr>
        <w:t>I. Общие положения</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 </w:t>
      </w:r>
      <w:proofErr w:type="gramStart"/>
      <w:r>
        <w:rPr>
          <w:rFonts w:ascii="Times New Roman" w:hAnsi="Times New Roman" w:cs="Times New Roman"/>
          <w:sz w:val="28"/>
          <w:szCs w:val="28"/>
        </w:rPr>
        <w:t>Настоящий Порядок разработан в целях совершенствования правовой работы в территориальном органе Федерального казначейства (далее - территориальный орган) и повышения ее эффективности при проведении правовой экспертизы проектов приказов, проектов государственных контрактов (договоров, соглашений), извещений, документации об осуществлении закупок товаров, работ, услуг, приглашений принять участие в определении поставщиков (подрядчиков, исполнителей), проектов служебных контрактов (трудовых договоров), проектов должностных регламентов (должностных инструкций), проектов писем, поступающих</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на визирование в юридический отдел, исполнительных документов, документов, подтверждающих исполнение судебного акта, документов, отменяющих, изменяющих, приостанавливающих или возобновляющих исполнение требований судебного акта, устанавливающих (прекращающих) отсрочку, рассрочку или отложение исполнения судебного акта, решений налоговых органов о взыскании налога, сбора, пени, штрафа, предусматривающих обращение взыскания на средства бюджетов бюджетной системы Российской Федерации, средства бюджетных (автономных) учреждений (далее - решение налогового органа), решений уполномоченных</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органов о предоставлении (прекращении) отсрочки, рассрочки по уплате налога, сбора, пени, штрафа, решений уполномоченных органов о временном (на период рассмотрения заявления о предоставлении отсрочки или рассрочки) приостановлении уплаты суммы задолженности по налогам, сборам, пеням, штрафам (далее - решения уполномоченных органов), документов, подтверждающих исполнение решений налоговых органов, документов, признающих решения налоговых органов недействительными (незаконными), приостанавливающих (возобновляющих) исполнение решений налоговых органов, отменяющих решения</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налоговых органов, документов, представленных для заключения Договора о предоставлении бюджетного кредита на пополнение остатков средств на счетах бюджетов субъектов Российской Федерации (местных бюджетов), Дополнительных соглашений к нему (далее - документы для заключения Договора о предоставлении кредита), документов для заключения </w:t>
      </w:r>
      <w:r>
        <w:rPr>
          <w:rFonts w:ascii="Times New Roman" w:hAnsi="Times New Roman" w:cs="Times New Roman"/>
          <w:sz w:val="28"/>
          <w:szCs w:val="28"/>
        </w:rPr>
        <w:lastRenderedPageBreak/>
        <w:t xml:space="preserve">Генерального соглашения о покупке (продаже) ценных бумаг по договорам </w:t>
      </w:r>
      <w:proofErr w:type="spellStart"/>
      <w:r>
        <w:rPr>
          <w:rFonts w:ascii="Times New Roman" w:hAnsi="Times New Roman" w:cs="Times New Roman"/>
          <w:sz w:val="28"/>
          <w:szCs w:val="28"/>
        </w:rPr>
        <w:t>репо</w:t>
      </w:r>
      <w:proofErr w:type="spellEnd"/>
      <w:r>
        <w:rPr>
          <w:rFonts w:ascii="Times New Roman" w:hAnsi="Times New Roman" w:cs="Times New Roman"/>
          <w:sz w:val="28"/>
          <w:szCs w:val="28"/>
        </w:rPr>
        <w:t xml:space="preserve"> (далее - документы для заключения Генерального </w:t>
      </w:r>
      <w:proofErr w:type="spellStart"/>
      <w:r>
        <w:rPr>
          <w:rFonts w:ascii="Times New Roman" w:hAnsi="Times New Roman" w:cs="Times New Roman"/>
          <w:sz w:val="28"/>
          <w:szCs w:val="28"/>
        </w:rPr>
        <w:t>соглашениярам</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репо</w:t>
      </w:r>
      <w:proofErr w:type="spellEnd"/>
      <w:r>
        <w:rPr>
          <w:rFonts w:ascii="Times New Roman" w:hAnsi="Times New Roman" w:cs="Times New Roman"/>
          <w:sz w:val="28"/>
          <w:szCs w:val="28"/>
        </w:rPr>
        <w:t xml:space="preserve"> (далее - документы для заключения Генерального</w:t>
      </w:r>
      <w:proofErr w:type="gramEnd"/>
      <w:r>
        <w:rPr>
          <w:rFonts w:ascii="Times New Roman" w:hAnsi="Times New Roman" w:cs="Times New Roman"/>
          <w:sz w:val="28"/>
          <w:szCs w:val="28"/>
        </w:rPr>
        <w:t xml:space="preserve"> соглашения).</w:t>
      </w:r>
    </w:p>
    <w:p w:rsidR="00D80057" w:rsidRDefault="00D80057" w:rsidP="00D80057">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 1 в ред. </w:t>
      </w:r>
      <w:hyperlink r:id="rId9" w:history="1">
        <w:r>
          <w:rPr>
            <w:rFonts w:ascii="Times New Roman" w:hAnsi="Times New Roman" w:cs="Times New Roman"/>
            <w:color w:val="0000FF"/>
            <w:sz w:val="28"/>
            <w:szCs w:val="28"/>
          </w:rPr>
          <w:t>Приказа</w:t>
        </w:r>
      </w:hyperlink>
      <w:r>
        <w:rPr>
          <w:rFonts w:ascii="Times New Roman" w:hAnsi="Times New Roman" w:cs="Times New Roman"/>
          <w:sz w:val="28"/>
          <w:szCs w:val="28"/>
        </w:rPr>
        <w:t xml:space="preserve"> Казначейства России от 03.08.2016 N 302)</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 </w:t>
      </w:r>
      <w:proofErr w:type="gramStart"/>
      <w:r>
        <w:rPr>
          <w:rFonts w:ascii="Times New Roman" w:hAnsi="Times New Roman" w:cs="Times New Roman"/>
          <w:sz w:val="28"/>
          <w:szCs w:val="28"/>
        </w:rPr>
        <w:t>Под правовой экспертизой понимается проведение проверки проектов документов, указанных в пункте 1 настоящего Порядка (далее - проект документа), исполнительных документов, документов, подтверждающих исполнение судебного акта, документов, отменяющих, изменяющих, приостанавливающих или возобновляющих исполнение требований судебного акта, устанавливающих (прекращающих) отсрочку, рассрочку или отложение исполнения судебного акта, решений налоговых органов, решений уполномоченных органов, документов, подтверждающих исполнение решений налоговых органов, документов, признающих решения налоговых органов</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недействительными</w:t>
      </w:r>
      <w:proofErr w:type="gramEnd"/>
      <w:r>
        <w:rPr>
          <w:rFonts w:ascii="Times New Roman" w:hAnsi="Times New Roman" w:cs="Times New Roman"/>
          <w:sz w:val="28"/>
          <w:szCs w:val="28"/>
        </w:rPr>
        <w:t xml:space="preserve"> (незаконными), приостанавливающих (возобновляющих) исполнение решений налоговых органов, отменяющих решения налоговых органов, документов для заключения Договора о предоставлении кредита, документов для заключения Генерального соглашения на соответствие законодательству и нормативным правовым актам Российской Федерации и требованиям настоящего Порядка.</w:t>
      </w:r>
    </w:p>
    <w:p w:rsidR="00D80057" w:rsidRDefault="00D80057" w:rsidP="00D80057">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 2 в ред. </w:t>
      </w:r>
      <w:hyperlink r:id="rId10" w:history="1">
        <w:r>
          <w:rPr>
            <w:rFonts w:ascii="Times New Roman" w:hAnsi="Times New Roman" w:cs="Times New Roman"/>
            <w:color w:val="0000FF"/>
            <w:sz w:val="28"/>
            <w:szCs w:val="28"/>
          </w:rPr>
          <w:t>Приказа</w:t>
        </w:r>
      </w:hyperlink>
      <w:r>
        <w:rPr>
          <w:rFonts w:ascii="Times New Roman" w:hAnsi="Times New Roman" w:cs="Times New Roman"/>
          <w:sz w:val="28"/>
          <w:szCs w:val="28"/>
        </w:rPr>
        <w:t xml:space="preserve"> Казначейства России от 03.08.2016 N 302)</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 Правовую экспертизу в территориальном органе проводят сотрудники юридического отдела территориального органа.</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 </w:t>
      </w:r>
      <w:proofErr w:type="gramStart"/>
      <w:r>
        <w:rPr>
          <w:rFonts w:ascii="Times New Roman" w:hAnsi="Times New Roman" w:cs="Times New Roman"/>
          <w:sz w:val="28"/>
          <w:szCs w:val="28"/>
        </w:rPr>
        <w:t>При выявлении несоответствия проектов документов, исполнительных документов, документов, подтверждающих исполнение судебного акта, документов, отменяющих, изменяющих, приостанавливающих или возобновляющих исполнение требований судебного акта, устанавливающих (прекращающих) отсрочку, рассрочку или отложение исполнения судебного акта, решений налоговых органов, решений уполномоченных органов, документов, подтверждающих исполнение решений налоговых органов, документов, признающих решения налоговых органов недействительными (незаконными), приостанавливающих (возобновляющих) исполнение решений налоговых органов, отменяющих решения налоговых органов</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документов для заключения Договора о предоставлении кредита, Генерального соглашения законодательству или нормативным правовым актам Российской Федерации и иным требованиям настоящего Порядка, правовая экспертиза завершается составлением заключения о наличии замечаний к проекту документа, исполнительному документу, документу, подтверждающему исполнение судебного акта, документу, отменяющему, изменяющему, приостанавливающему или возобновляющему исполнение требований судебного акта, устанавливающему (прекращающему) отсрочку, рассрочку или отложение исполнения судебного акта, решению налогового</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органа, решению уполномоченного органа, документу, подтверждающему исполнение решения налогового органа, документу, признающему решение налогового органа недействительным (незаконным), приостанавливающему (возобновляющему) исполнение решения налогового органа, отменяющему решение налогового органа, документам для заключения Договора о предоставлении кредита, Генерального соглашения и возможных способах их устранения, которое подписывается начальником юридического отдела </w:t>
      </w:r>
      <w:r>
        <w:rPr>
          <w:rFonts w:ascii="Times New Roman" w:hAnsi="Times New Roman" w:cs="Times New Roman"/>
          <w:sz w:val="28"/>
          <w:szCs w:val="28"/>
        </w:rPr>
        <w:lastRenderedPageBreak/>
        <w:t>территориального органа либо в период его отсутствия лицом, исполняющим его обязанности.</w:t>
      </w:r>
      <w:proofErr w:type="gramEnd"/>
    </w:p>
    <w:p w:rsidR="00D80057" w:rsidRDefault="00D80057" w:rsidP="00D80057">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 4 в ред. </w:t>
      </w:r>
      <w:hyperlink r:id="rId11" w:history="1">
        <w:r>
          <w:rPr>
            <w:rFonts w:ascii="Times New Roman" w:hAnsi="Times New Roman" w:cs="Times New Roman"/>
            <w:color w:val="0000FF"/>
            <w:sz w:val="28"/>
            <w:szCs w:val="28"/>
          </w:rPr>
          <w:t>Приказа</w:t>
        </w:r>
      </w:hyperlink>
      <w:r>
        <w:rPr>
          <w:rFonts w:ascii="Times New Roman" w:hAnsi="Times New Roman" w:cs="Times New Roman"/>
          <w:sz w:val="28"/>
          <w:szCs w:val="28"/>
        </w:rPr>
        <w:t xml:space="preserve"> Казначейства России от 03.08.2016 N 302)</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5. </w:t>
      </w:r>
      <w:proofErr w:type="gramStart"/>
      <w:r>
        <w:rPr>
          <w:rFonts w:ascii="Times New Roman" w:hAnsi="Times New Roman" w:cs="Times New Roman"/>
          <w:sz w:val="28"/>
          <w:szCs w:val="28"/>
        </w:rPr>
        <w:t>При отсутствии замечаний к проекту документа, исполнительному документу, документу, подтверждающему исполнение судебного акта, документу, отменяющему, изменяющему, приостанавливающему или возобновляющему исполнение требований судебного акта, устанавливающему (прекращаемому) отсрочку, рассрочку или отложение исполнения судебного акта, решению налогового органа, решению уполномоченного органа, документу, подтверждающему исполнение решения налогового органа, документу, признающему решение налогового органа недействительным (незаконным), приостанавливающему (возобновляющему) исполнение решения налогового органа, отменяющему решение налогового</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органа, документам для заключения Договора о предоставлении кредита, Генерального соглашения, правовая экспертиза завершается составлением положительного заключения о соответствии проекта документа, исполнительного документа, документа, подтверждающего исполнение судебного акта, документа, отменяющего, изменяющего, приостанавливающего или возобновляющего исполнение требований судебного акта, устанавливающего (прекращающего) отсрочку, рассрочку или отложение исполнения судебного акта, решения налогового органа, решения уполномоченного органа, документа, подтверждающего исполнение решения налогового органа, документа, признающего</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решение налогового органа недействительным (незаконным), приостанавливающего (возобновляющего) исполнение решения налогового органа, отменяющего решение налогового органа, документов для заключения Договора о предоставлении кредита, Генерального соглашения законодательству или нормативным правовым актам Российской Федерации и (или) проставлением виз сотрудников юридического отдела, включая начальника юридического отдела территориального органа либо в период его отсутствия лица, исполняющего его обязанности.</w:t>
      </w:r>
      <w:proofErr w:type="gramEnd"/>
    </w:p>
    <w:p w:rsidR="00D80057" w:rsidRDefault="00D80057" w:rsidP="00D80057">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 5 в ред. </w:t>
      </w:r>
      <w:hyperlink r:id="rId12" w:history="1">
        <w:r>
          <w:rPr>
            <w:rFonts w:ascii="Times New Roman" w:hAnsi="Times New Roman" w:cs="Times New Roman"/>
            <w:color w:val="0000FF"/>
            <w:sz w:val="28"/>
            <w:szCs w:val="28"/>
          </w:rPr>
          <w:t>Приказа</w:t>
        </w:r>
      </w:hyperlink>
      <w:r>
        <w:rPr>
          <w:rFonts w:ascii="Times New Roman" w:hAnsi="Times New Roman" w:cs="Times New Roman"/>
          <w:sz w:val="28"/>
          <w:szCs w:val="28"/>
        </w:rPr>
        <w:t xml:space="preserve"> Казначейства России от 03.08.2016 N 302)</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5.1. </w:t>
      </w:r>
      <w:proofErr w:type="gramStart"/>
      <w:r>
        <w:rPr>
          <w:rFonts w:ascii="Times New Roman" w:hAnsi="Times New Roman" w:cs="Times New Roman"/>
          <w:sz w:val="28"/>
          <w:szCs w:val="28"/>
        </w:rPr>
        <w:t>Информация о результатах проведенной правовой экспертизы проекта документа, исполнительного документа, документа, подтверждающего исполнение судебного акта, документа, отменяющего, изменяющего, приостанавливающего или возобновляющего исполнение требований судебного акта, устанавливающего (прекращающего) отсрочку, рассрочку или отложение исполнения судебного акта, решения налогового органа, решения уполномоченного органа, документа, подтверждающего исполнение решения налогового органа, документа, признающего решение налогового органа недействительным (незаконным), приостанавливающего (возобновляющего) исполнение решения налогового органа, отменяющего</w:t>
      </w:r>
      <w:proofErr w:type="gramEnd"/>
      <w:r>
        <w:rPr>
          <w:rFonts w:ascii="Times New Roman" w:hAnsi="Times New Roman" w:cs="Times New Roman"/>
          <w:sz w:val="28"/>
          <w:szCs w:val="28"/>
        </w:rPr>
        <w:t xml:space="preserve"> решение налогового органа, документов для заключения Договора о предоставлении кредита, Генерального соглашения отражается в прикладном программном обеспечении "Федеральное казначейство. Аналитический учет и ведение судебной работы" в срок не позднее 5 рабочих дней со дня завершения правовой экспертизы.</w:t>
      </w:r>
    </w:p>
    <w:p w:rsidR="00D80057" w:rsidRDefault="00D80057" w:rsidP="00D80057">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 5.1 в ред. </w:t>
      </w:r>
      <w:hyperlink r:id="rId13" w:history="1">
        <w:r>
          <w:rPr>
            <w:rFonts w:ascii="Times New Roman" w:hAnsi="Times New Roman" w:cs="Times New Roman"/>
            <w:color w:val="0000FF"/>
            <w:sz w:val="28"/>
            <w:szCs w:val="28"/>
          </w:rPr>
          <w:t>Приказа</w:t>
        </w:r>
      </w:hyperlink>
      <w:r>
        <w:rPr>
          <w:rFonts w:ascii="Times New Roman" w:hAnsi="Times New Roman" w:cs="Times New Roman"/>
          <w:sz w:val="28"/>
          <w:szCs w:val="28"/>
        </w:rPr>
        <w:t xml:space="preserve"> Казначейства России от 03.08.2016 N 302)</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p>
    <w:p w:rsidR="00D80057" w:rsidRDefault="00D80057" w:rsidP="00D80057">
      <w:pPr>
        <w:autoSpaceDE w:val="0"/>
        <w:autoSpaceDN w:val="0"/>
        <w:adjustRightInd w:val="0"/>
        <w:spacing w:after="0" w:line="240" w:lineRule="auto"/>
        <w:jc w:val="center"/>
        <w:outlineLvl w:val="1"/>
        <w:rPr>
          <w:rFonts w:ascii="Times New Roman" w:hAnsi="Times New Roman" w:cs="Times New Roman"/>
          <w:sz w:val="28"/>
          <w:szCs w:val="28"/>
        </w:rPr>
      </w:pPr>
      <w:r>
        <w:rPr>
          <w:rFonts w:ascii="Times New Roman" w:hAnsi="Times New Roman" w:cs="Times New Roman"/>
          <w:sz w:val="28"/>
          <w:szCs w:val="28"/>
        </w:rPr>
        <w:t xml:space="preserve">II. Правовая экспертиза проектов приказов по </w:t>
      </w:r>
      <w:proofErr w:type="gramStart"/>
      <w:r>
        <w:rPr>
          <w:rFonts w:ascii="Times New Roman" w:hAnsi="Times New Roman" w:cs="Times New Roman"/>
          <w:sz w:val="28"/>
          <w:szCs w:val="28"/>
        </w:rPr>
        <w:t>основной</w:t>
      </w:r>
      <w:proofErr w:type="gramEnd"/>
    </w:p>
    <w:p w:rsidR="00D80057" w:rsidRDefault="00D80057" w:rsidP="00D80057">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деятельности, </w:t>
      </w:r>
      <w:proofErr w:type="gramStart"/>
      <w:r>
        <w:rPr>
          <w:rFonts w:ascii="Times New Roman" w:hAnsi="Times New Roman" w:cs="Times New Roman"/>
          <w:sz w:val="28"/>
          <w:szCs w:val="28"/>
        </w:rPr>
        <w:t>оперативным</w:t>
      </w:r>
      <w:proofErr w:type="gramEnd"/>
      <w:r>
        <w:rPr>
          <w:rFonts w:ascii="Times New Roman" w:hAnsi="Times New Roman" w:cs="Times New Roman"/>
          <w:sz w:val="28"/>
          <w:szCs w:val="28"/>
        </w:rPr>
        <w:t>, организационным,</w:t>
      </w:r>
    </w:p>
    <w:p w:rsidR="00D80057" w:rsidRDefault="00D80057" w:rsidP="00D80057">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административным вопросам</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 При проведении правовой экспертизы проекта приказа по основной деятельности, оперативным, организационным, административным вопросам (далее - проект приказа) проверяется:</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наличие правовых оснований для издания проекта приказа;</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соответствие проекта приказа заявленным правовым основаниям;</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соответствие положений проекта приказа законодательным и нормативным правовым актам Российской Федерации;</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отсутствие в проекте приказа положений, дублирующих положения действующих приказов территориального органа или противоречащих им;</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возможность возникновения пробелов в правовом регулировании в результате отмены приказа;</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соблюдение правил юридической техники.</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7. Правовым основанием для издания проекта приказа является норма законодательного акта и (или) правового акта Президента Российской Федерации, Правительства Российской Федерации, нормативного правового или правового акта Федерального казначейства, из которой следует полномочие (право) территориального органа на регулирование определенных отношений.</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8. Правовыми основаниями для издания проекта приказа могут также являться служебная необходимость, необходимость совершенствования работы территориального органа, необходимость реализации актов высшей юридической силы, вытекающие из общих положений законодательных и нормативных правовых актов Российской Федерации.</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9. </w:t>
      </w:r>
      <w:proofErr w:type="gramStart"/>
      <w:r>
        <w:rPr>
          <w:rFonts w:ascii="Times New Roman" w:hAnsi="Times New Roman" w:cs="Times New Roman"/>
          <w:sz w:val="28"/>
          <w:szCs w:val="28"/>
        </w:rPr>
        <w:t xml:space="preserve">Проверка на соответствие правовым основаниям предполагает анализ проекта приказа с точки зрения </w:t>
      </w:r>
      <w:proofErr w:type="spellStart"/>
      <w:r>
        <w:rPr>
          <w:rFonts w:ascii="Times New Roman" w:hAnsi="Times New Roman" w:cs="Times New Roman"/>
          <w:sz w:val="28"/>
          <w:szCs w:val="28"/>
        </w:rPr>
        <w:t>непротиворечия</w:t>
      </w:r>
      <w:proofErr w:type="spellEnd"/>
      <w:r>
        <w:rPr>
          <w:rFonts w:ascii="Times New Roman" w:hAnsi="Times New Roman" w:cs="Times New Roman"/>
          <w:sz w:val="28"/>
          <w:szCs w:val="28"/>
        </w:rPr>
        <w:t xml:space="preserve"> нормам соответствующего законодательного акта и (или) правового акта Президента Российской Федерации, Правительства Российской Федерации, нормативного правового или правового акта Федерального казначейства, корректности исполнения поручения (при его наличии), предусмотренного нормативным правовым или правовым актом Федерального казначейства, соблюдения установленной указанными актами терминологии, отсутствия в проекте приказа некорректного воспроизведения отдельных</w:t>
      </w:r>
      <w:proofErr w:type="gramEnd"/>
      <w:r>
        <w:rPr>
          <w:rFonts w:ascii="Times New Roman" w:hAnsi="Times New Roman" w:cs="Times New Roman"/>
          <w:sz w:val="28"/>
          <w:szCs w:val="28"/>
        </w:rPr>
        <w:t xml:space="preserve"> положений указанных актов, а также оценку обоснованности служебной необходимости, необходимости совершенствования работы территориальных органов, необходимости реализации актов высшей юридической силы.</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10. С целью проведения проверки проекта приказа на соответствие законодательным и нормативным правовым актам Российской Федерации определяется область регулирования правоотношений и соответствующие законодательные и нормативные правовые акты в установленной сфере.</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Далее проводится проверка положений проекта приказа с точки зрения </w:t>
      </w:r>
      <w:proofErr w:type="spellStart"/>
      <w:r>
        <w:rPr>
          <w:rFonts w:ascii="Times New Roman" w:hAnsi="Times New Roman" w:cs="Times New Roman"/>
          <w:sz w:val="28"/>
          <w:szCs w:val="28"/>
        </w:rPr>
        <w:t>непротиворечия</w:t>
      </w:r>
      <w:proofErr w:type="spellEnd"/>
      <w:r>
        <w:rPr>
          <w:rFonts w:ascii="Times New Roman" w:hAnsi="Times New Roman" w:cs="Times New Roman"/>
          <w:sz w:val="28"/>
          <w:szCs w:val="28"/>
        </w:rPr>
        <w:t xml:space="preserve"> нормам соответствующего законодательного акта и (или) нормативного правового акта Российской Федерации, соблюдения установленной </w:t>
      </w:r>
      <w:r>
        <w:rPr>
          <w:rFonts w:ascii="Times New Roman" w:hAnsi="Times New Roman" w:cs="Times New Roman"/>
          <w:sz w:val="28"/>
          <w:szCs w:val="28"/>
        </w:rPr>
        <w:lastRenderedPageBreak/>
        <w:t>указанными актами терминологии, отсутствия в проекте приказа некорректного воспроизведения отдельных положений указанных актов.</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11. При проведении правовой экспертизы проекта приказа осуществляется проверка с целью выявления положений, которые дублируют положения действующих приказов территориального органа, а также положений, которые противоречат положениям действующих приказов территориального органа.</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При необходимости, с целью исключения коллизий, в проект приказа могут быть включены положения, признающие утратившими силу отдельные положения действующих приказов территориального органа.</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12. </w:t>
      </w:r>
      <w:proofErr w:type="gramStart"/>
      <w:r>
        <w:rPr>
          <w:rFonts w:ascii="Times New Roman" w:hAnsi="Times New Roman" w:cs="Times New Roman"/>
          <w:sz w:val="28"/>
          <w:szCs w:val="28"/>
        </w:rPr>
        <w:t>При проведении правовой экспертизы проекта приказа, признающего утратившими силу (отменяющего) другие приказы территориального органа, оценивается возможность возникновения пробелов в правовом регулировании в результате признания утратившим силу (отмены) приказа территориального органа.</w:t>
      </w:r>
      <w:proofErr w:type="gramEnd"/>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13. При проведении правовой экспертизы проектов приказов предметом оценки также является стилистическое оформление проекта приказа, заключающееся в непротиворечивом, оптимальном использовании языковых приемов и средств, обеспечивающих понятность и доступность для восприятия содержания текста проекта приказа.</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p>
    <w:p w:rsidR="00D80057" w:rsidRDefault="00D80057" w:rsidP="00D80057">
      <w:pPr>
        <w:autoSpaceDE w:val="0"/>
        <w:autoSpaceDN w:val="0"/>
        <w:adjustRightInd w:val="0"/>
        <w:spacing w:after="0" w:line="240" w:lineRule="auto"/>
        <w:jc w:val="center"/>
        <w:outlineLvl w:val="1"/>
        <w:rPr>
          <w:rFonts w:ascii="Times New Roman" w:hAnsi="Times New Roman" w:cs="Times New Roman"/>
          <w:sz w:val="28"/>
          <w:szCs w:val="28"/>
        </w:rPr>
      </w:pPr>
      <w:r>
        <w:rPr>
          <w:rFonts w:ascii="Times New Roman" w:hAnsi="Times New Roman" w:cs="Times New Roman"/>
          <w:sz w:val="28"/>
          <w:szCs w:val="28"/>
        </w:rPr>
        <w:t xml:space="preserve">III. Правовая экспертиза проектов приказов по </w:t>
      </w:r>
      <w:proofErr w:type="gramStart"/>
      <w:r>
        <w:rPr>
          <w:rFonts w:ascii="Times New Roman" w:hAnsi="Times New Roman" w:cs="Times New Roman"/>
          <w:sz w:val="28"/>
          <w:szCs w:val="28"/>
        </w:rPr>
        <w:t>персональным</w:t>
      </w:r>
      <w:proofErr w:type="gramEnd"/>
    </w:p>
    <w:p w:rsidR="00D80057" w:rsidRDefault="00D80057" w:rsidP="00D80057">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(кадровым) вопросам</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14. При проведении правовой экспертизы проекта приказа по персональным (кадровым) вопросам (далее - проект кадрового приказа) проверяется:</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соответствие положений проекта кадрового приказа законодательным и нормативным правовым актам Российской Федерации, нормативным правовым актам, правовым актам Федерального казначейства, правовым актам территориального органа;</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соответствие имен, наименований должностей, названий структурных подразделений и дат информации, указанной в приложенных к проекту кадрового приказа документах-основаниях его издания (заявлении, служебной записке и т.д.);</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соблюдение правил юридической техники.</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p>
    <w:p w:rsidR="00D80057" w:rsidRDefault="00D80057" w:rsidP="00D80057">
      <w:pPr>
        <w:autoSpaceDE w:val="0"/>
        <w:autoSpaceDN w:val="0"/>
        <w:adjustRightInd w:val="0"/>
        <w:spacing w:after="0" w:line="240" w:lineRule="auto"/>
        <w:jc w:val="center"/>
        <w:outlineLvl w:val="1"/>
        <w:rPr>
          <w:rFonts w:ascii="Times New Roman" w:hAnsi="Times New Roman" w:cs="Times New Roman"/>
          <w:sz w:val="28"/>
          <w:szCs w:val="28"/>
        </w:rPr>
      </w:pPr>
      <w:r>
        <w:rPr>
          <w:rFonts w:ascii="Times New Roman" w:hAnsi="Times New Roman" w:cs="Times New Roman"/>
          <w:sz w:val="28"/>
          <w:szCs w:val="28"/>
        </w:rPr>
        <w:t>IV. Правовая экспертиза проектов государственных</w:t>
      </w:r>
    </w:p>
    <w:p w:rsidR="00D80057" w:rsidRDefault="00D80057" w:rsidP="00D80057">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контрактов (договоров, соглашений)</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15. При проведении правовой экспертизы проекта государственного контракта (договора, соглашения) (далее - договор) проверяется:</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15.1. наличие правового основания для заключения договора;</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15.2. наличие существенных условий (иных необходимых условий), к которым в зависимости от вида договора относятся:</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предмет договора;</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права и обязанности сторон;</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 xml:space="preserve">сумма (цена) договора и порядок расчетов, в том числе порядок выплаты аванса (в случае установления аванса в соответствии с законодательством Российской </w:t>
      </w:r>
      <w:r>
        <w:rPr>
          <w:rFonts w:ascii="Times New Roman" w:hAnsi="Times New Roman" w:cs="Times New Roman"/>
          <w:sz w:val="28"/>
          <w:szCs w:val="28"/>
        </w:rPr>
        <w:lastRenderedPageBreak/>
        <w:t>Федерации), а также условие об уменьшении суммы, подлежащей уплате физическому лицу, на размер налоговых платежей, связанных с оплатой договора (при заключении договора с физическим лицом, за исключением индивидуального предпринимателя или иного занимающегося частной практикой лица);</w:t>
      </w:r>
      <w:proofErr w:type="gramEnd"/>
    </w:p>
    <w:p w:rsidR="00D80057" w:rsidRDefault="00D80057" w:rsidP="00D80057">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ред. </w:t>
      </w:r>
      <w:hyperlink r:id="rId14" w:history="1">
        <w:r>
          <w:rPr>
            <w:rFonts w:ascii="Times New Roman" w:hAnsi="Times New Roman" w:cs="Times New Roman"/>
            <w:color w:val="0000FF"/>
            <w:sz w:val="28"/>
            <w:szCs w:val="28"/>
          </w:rPr>
          <w:t>Приказа</w:t>
        </w:r>
      </w:hyperlink>
      <w:r>
        <w:rPr>
          <w:rFonts w:ascii="Times New Roman" w:hAnsi="Times New Roman" w:cs="Times New Roman"/>
          <w:sz w:val="28"/>
          <w:szCs w:val="28"/>
        </w:rPr>
        <w:t xml:space="preserve"> Казначейства России от 31.07.2015 N 190)</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срок выполнения обязатель</w:t>
      </w:r>
      <w:proofErr w:type="gramStart"/>
      <w:r>
        <w:rPr>
          <w:rFonts w:ascii="Times New Roman" w:hAnsi="Times New Roman" w:cs="Times New Roman"/>
          <w:sz w:val="28"/>
          <w:szCs w:val="28"/>
        </w:rPr>
        <w:t>ств ст</w:t>
      </w:r>
      <w:proofErr w:type="gramEnd"/>
      <w:r>
        <w:rPr>
          <w:rFonts w:ascii="Times New Roman" w:hAnsi="Times New Roman" w:cs="Times New Roman"/>
          <w:sz w:val="28"/>
          <w:szCs w:val="28"/>
        </w:rPr>
        <w:t>оронами;</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срок действия договора;</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ответственность сторон, в том числе порядок взыскания неустойки (штрафа, пени);</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порядок и сроки осуществления приемки поставленного товара, выполненной работы (ее результатов) или оказанной услуги, а также порядок и сроки оформления результатов такой приемки;</w:t>
      </w:r>
    </w:p>
    <w:p w:rsidR="00D80057" w:rsidRDefault="00D80057" w:rsidP="00D80057">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ред. </w:t>
      </w:r>
      <w:hyperlink r:id="rId15" w:history="1">
        <w:r>
          <w:rPr>
            <w:rFonts w:ascii="Times New Roman" w:hAnsi="Times New Roman" w:cs="Times New Roman"/>
            <w:color w:val="0000FF"/>
            <w:sz w:val="28"/>
            <w:szCs w:val="28"/>
          </w:rPr>
          <w:t>Приказа</w:t>
        </w:r>
      </w:hyperlink>
      <w:r>
        <w:rPr>
          <w:rFonts w:ascii="Times New Roman" w:hAnsi="Times New Roman" w:cs="Times New Roman"/>
          <w:sz w:val="28"/>
          <w:szCs w:val="28"/>
        </w:rPr>
        <w:t xml:space="preserve"> Казначейства России от 31.07.2015 N 190)</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порядок обеспечения исполнения обязательств контрагентом;</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порядок и условия изменения (расторжения) договора;</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порядок разрешения споров;</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заключительные положения;</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адреса, банковские реквизиты и подписи сторон;</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иные условия, подлежащие включению в договор в соответствии с требованиями законодательного и (или) нормативного правового акта Российской Федерации;</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иные условия, относительно которых должно быть достигнуто соглашение, по заявлению одной из сторон;</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иные дополнительные условия;</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15.3. наличие у лиц, подписывающих договор, полномочий на его подписание;</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15.4. наличие у контрагента специальных разрешений (лицензий, сертификатов, свидетельств и т.п.) на выполнение вида деятельности, указанного в предмете договора (в случае заключения договора на выполнение того вида деятельности, на выполнение которого в соответствии с законодательством Российской Федерации требуется специальное разрешение);</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15.5. соответствие договора данным документов, прилагаемых к договору;</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15.6. соблюдение формы договора;</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15.7. соответствие договора типовым контрактам (договорам), утвержденным в соответствии с законодательными и (или) нормативными правовыми актами Российской Федерации.</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16. Правовая оценка договора на предмет соответствия интересам территориального органа заключается в проверке отсутствия в договоре условий, ухудшающих положение территориального органа.</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17. Проверка договора на соответствие правилам оформления осуществляется </w:t>
      </w:r>
      <w:proofErr w:type="gramStart"/>
      <w:r>
        <w:rPr>
          <w:rFonts w:ascii="Times New Roman" w:hAnsi="Times New Roman" w:cs="Times New Roman"/>
          <w:sz w:val="28"/>
          <w:szCs w:val="28"/>
        </w:rPr>
        <w:t>на</w:t>
      </w:r>
      <w:proofErr w:type="gramEnd"/>
      <w:r>
        <w:rPr>
          <w:rFonts w:ascii="Times New Roman" w:hAnsi="Times New Roman" w:cs="Times New Roman"/>
          <w:sz w:val="28"/>
          <w:szCs w:val="28"/>
        </w:rPr>
        <w:t>:</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17.1. наличие следующих примерных разделов (пунктов), содержащих:</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название договора, отражающее в краткой форме предмет договора;</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 xml:space="preserve">преамбулу договора (содержит наименование сторон договора, фамилию, имя, отчество полностью и должности лиц, его заключающих, с указанием реквизитов документов, устанавливающих их полномочия, ссылку на пункт, часть, статью </w:t>
      </w:r>
      <w:r>
        <w:rPr>
          <w:rFonts w:ascii="Times New Roman" w:hAnsi="Times New Roman" w:cs="Times New Roman"/>
          <w:sz w:val="28"/>
          <w:szCs w:val="28"/>
        </w:rPr>
        <w:lastRenderedPageBreak/>
        <w:t>федерального закона и (или) иного законодательного (нормативного правового) акта, дату и номер протокола комиссии, являющегося правовым основанием для заключения договора);</w:t>
      </w:r>
      <w:proofErr w:type="gramEnd"/>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предмет договора;</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права и обязанности сторон;</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цена (стоимость) договора и порядок расчетов;</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срок выполнения обязатель</w:t>
      </w:r>
      <w:proofErr w:type="gramStart"/>
      <w:r>
        <w:rPr>
          <w:rFonts w:ascii="Times New Roman" w:hAnsi="Times New Roman" w:cs="Times New Roman"/>
          <w:sz w:val="28"/>
          <w:szCs w:val="28"/>
        </w:rPr>
        <w:t>ств ст</w:t>
      </w:r>
      <w:proofErr w:type="gramEnd"/>
      <w:r>
        <w:rPr>
          <w:rFonts w:ascii="Times New Roman" w:hAnsi="Times New Roman" w:cs="Times New Roman"/>
          <w:sz w:val="28"/>
          <w:szCs w:val="28"/>
        </w:rPr>
        <w:t>оронами;</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срок действия договора;</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ответственность сторон, в том числе порядок взыскания неустойки;</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порядок приемки товаров, работ, услуг;</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порядок обеспечения исполнения обязательств контрагентом;</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порядок и условия изменения (расторжения) договора;</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порядок разрешения споров;</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дополнительные условия;</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заключительные положения;</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адреса, банковские реквизиты и подписи сторон, место печати (при наличии у контрагента печати, а также в случае заключения договора в письменной форме на бумажном носителе);</w:t>
      </w:r>
    </w:p>
    <w:p w:rsidR="00D80057" w:rsidRDefault="00D80057" w:rsidP="00D80057">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ред. </w:t>
      </w:r>
      <w:hyperlink r:id="rId16" w:history="1">
        <w:r>
          <w:rPr>
            <w:rFonts w:ascii="Times New Roman" w:hAnsi="Times New Roman" w:cs="Times New Roman"/>
            <w:color w:val="0000FF"/>
            <w:sz w:val="28"/>
            <w:szCs w:val="28"/>
          </w:rPr>
          <w:t>Приказа</w:t>
        </w:r>
      </w:hyperlink>
      <w:r>
        <w:rPr>
          <w:rFonts w:ascii="Times New Roman" w:hAnsi="Times New Roman" w:cs="Times New Roman"/>
          <w:sz w:val="28"/>
          <w:szCs w:val="28"/>
        </w:rPr>
        <w:t xml:space="preserve"> Казначейства России от 31.07.2015 N 190)</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иные разделы, в зависимости от вида договора;</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приложени</w:t>
      </w:r>
      <w:proofErr w:type="gramStart"/>
      <w:r>
        <w:rPr>
          <w:rFonts w:ascii="Times New Roman" w:hAnsi="Times New Roman" w:cs="Times New Roman"/>
          <w:sz w:val="28"/>
          <w:szCs w:val="28"/>
        </w:rPr>
        <w:t>е(</w:t>
      </w:r>
      <w:proofErr w:type="gramEnd"/>
      <w:r>
        <w:rPr>
          <w:rFonts w:ascii="Times New Roman" w:hAnsi="Times New Roman" w:cs="Times New Roman"/>
          <w:sz w:val="28"/>
          <w:szCs w:val="28"/>
        </w:rPr>
        <w:t>я) (в случае, если к договору имеется приложение(я));</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17.2. соблюдение правил формальной логики при изложении содержания или построении структуры договора;</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17.3. использование в договоре терминов в едином значении и в соответствии со значением терминов, закрепленных в законодательстве или нормативных правовых актах Российской Федерации, а в случае отсутствия законодательно (нормативно) закрепленного термина - с общепринятым либо словарным значением;</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17.4. соблюдение правил русского языка при составлении договора;</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17.5. соблюдение последовательной нумерации разделов, пунктов договора, а также последовательной нумерации приложений (в случае, когда к договору имеется несколько приложений).</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p>
    <w:p w:rsidR="00D80057" w:rsidRDefault="00D80057" w:rsidP="00D80057">
      <w:pPr>
        <w:autoSpaceDE w:val="0"/>
        <w:autoSpaceDN w:val="0"/>
        <w:adjustRightInd w:val="0"/>
        <w:spacing w:after="0" w:line="240" w:lineRule="auto"/>
        <w:jc w:val="center"/>
        <w:outlineLvl w:val="1"/>
        <w:rPr>
          <w:rFonts w:ascii="Times New Roman" w:hAnsi="Times New Roman" w:cs="Times New Roman"/>
          <w:sz w:val="28"/>
          <w:szCs w:val="28"/>
        </w:rPr>
      </w:pPr>
      <w:r>
        <w:rPr>
          <w:rFonts w:ascii="Times New Roman" w:hAnsi="Times New Roman" w:cs="Times New Roman"/>
          <w:sz w:val="28"/>
          <w:szCs w:val="28"/>
        </w:rPr>
        <w:t>V. Правовая экспертиза проектов извещений, документации</w:t>
      </w:r>
    </w:p>
    <w:p w:rsidR="00D80057" w:rsidRDefault="00D80057" w:rsidP="00D80057">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об осуществлении закупок товаров, работ, услуг, приглашений</w:t>
      </w:r>
    </w:p>
    <w:p w:rsidR="00D80057" w:rsidRDefault="00D80057" w:rsidP="00D80057">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принять участие в определении поставщиков</w:t>
      </w:r>
    </w:p>
    <w:p w:rsidR="00D80057" w:rsidRDefault="00D80057" w:rsidP="00D80057">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(подрядчиков, исполнителей)</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18. </w:t>
      </w:r>
      <w:proofErr w:type="gramStart"/>
      <w:r>
        <w:rPr>
          <w:rFonts w:ascii="Times New Roman" w:hAnsi="Times New Roman" w:cs="Times New Roman"/>
          <w:sz w:val="28"/>
          <w:szCs w:val="28"/>
        </w:rPr>
        <w:t>При проведении правовой экспертизы проектов извещения об осуществлении закупки товаров, работ, услуг, приглашения принять участие в определении поставщика (подрядчика, исполнителя) (далее - извещение), документации об осуществлении закупки товаров, работ, услуг (далее - документация) проверяется соответствие извещения, документации требованиям законодательства Российской Федерации и иным нормативным правовым актам о контрактной системе в сфере закупок товаров, работ, услуг для обеспечения государственных и муниципальных нужд, в</w:t>
      </w:r>
      <w:proofErr w:type="gramEnd"/>
      <w:r>
        <w:rPr>
          <w:rFonts w:ascii="Times New Roman" w:hAnsi="Times New Roman" w:cs="Times New Roman"/>
          <w:sz w:val="28"/>
          <w:szCs w:val="28"/>
        </w:rPr>
        <w:t xml:space="preserve"> том числе:</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18.1. соответствие выбранного способа определения поставщика (подрядчика, исполнителя) требованиям законодательства Российской Федерации и иным нормативным правовым актам о контрактной системе в сфере закупок товаров, работ, услуг для обеспечения государственных и муниципальных нужд;</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18.2. наличие в извещении, документации необходимых информации и документов, установленных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в зависимости от выбранного способа определения поставщика (подрядчика, исполнителя);</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18.3. отсутствие в извещении, документации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наименования места происхождения товара или наименования производителя, а также требования к товарам, информации, работам, услугам при условии, что такие требования влекут за собой ограничение количества участников закупки, за исключением случаев, если не имеется другого способа, обеспечивающего более точное и</w:t>
      </w:r>
      <w:proofErr w:type="gramEnd"/>
      <w:r>
        <w:rPr>
          <w:rFonts w:ascii="Times New Roman" w:hAnsi="Times New Roman" w:cs="Times New Roman"/>
          <w:sz w:val="28"/>
          <w:szCs w:val="28"/>
        </w:rPr>
        <w:t xml:space="preserve"> четкое описание характеристик объекта закупки;</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18.4. отсутствие в извещении, документации требований к производителю товара, к участнику закупки (в том числе требования к квалификации участника закупки, включая наличие опыта работы), а также требования к деловой репутации участника закупки, требования к наличию у него производственных мощностей, технологического оборудования, трудовых, финансовых и других ресурсов, необходимых для производства товара, поставка которого является предметом государственного контракта, для выполнения работы или</w:t>
      </w:r>
      <w:proofErr w:type="gramEnd"/>
      <w:r>
        <w:rPr>
          <w:rFonts w:ascii="Times New Roman" w:hAnsi="Times New Roman" w:cs="Times New Roman"/>
          <w:sz w:val="28"/>
          <w:szCs w:val="28"/>
        </w:rPr>
        <w:t xml:space="preserve"> оказания услуги, являющихся предметом государственного контракта, за исключением случаев, если возможность установления таких требований к участнику закупки предусмотрена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18.5. наличие проекта государственного контракта.</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19. Проверка извещения, документации на соответствие правилам оформления осуществляется </w:t>
      </w:r>
      <w:proofErr w:type="gramStart"/>
      <w:r>
        <w:rPr>
          <w:rFonts w:ascii="Times New Roman" w:hAnsi="Times New Roman" w:cs="Times New Roman"/>
          <w:sz w:val="28"/>
          <w:szCs w:val="28"/>
        </w:rPr>
        <w:t>на</w:t>
      </w:r>
      <w:proofErr w:type="gramEnd"/>
      <w:r>
        <w:rPr>
          <w:rFonts w:ascii="Times New Roman" w:hAnsi="Times New Roman" w:cs="Times New Roman"/>
          <w:sz w:val="28"/>
          <w:szCs w:val="28"/>
        </w:rPr>
        <w:t>:</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19.1. использование в извещении, документации терминов в едином значении и в соответствии со значением терминов, закрепленных в законодательстве или нормативных правовых актах Российской Федерации, а в случае отсутствия законодательно (нормативно) закрепленного термина с общепринятым либо словарным значением;</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19.2. соответствие информации, содержащейся в извещении, в документации, в проекте государственного контракта друг другу;</w:t>
      </w:r>
    </w:p>
    <w:p w:rsidR="00D80057" w:rsidRDefault="00D80057" w:rsidP="00D80057">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ред. </w:t>
      </w:r>
      <w:hyperlink r:id="rId17" w:history="1">
        <w:r>
          <w:rPr>
            <w:rFonts w:ascii="Times New Roman" w:hAnsi="Times New Roman" w:cs="Times New Roman"/>
            <w:color w:val="0000FF"/>
            <w:sz w:val="28"/>
            <w:szCs w:val="28"/>
          </w:rPr>
          <w:t>Приказа</w:t>
        </w:r>
      </w:hyperlink>
      <w:r>
        <w:rPr>
          <w:rFonts w:ascii="Times New Roman" w:hAnsi="Times New Roman" w:cs="Times New Roman"/>
          <w:sz w:val="28"/>
          <w:szCs w:val="28"/>
        </w:rPr>
        <w:t xml:space="preserve"> Казначейства России от 31.07.2015 N 190)</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19.3. соблюдение правил русского языка при составлении извещения, документации;</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19.4. соблюдение последовательной нумерации разделов, пунктов извещения, документации, а также последовательной нумерации приложений (в случае, когда к извещению, документации имеется несколько приложений).</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p>
    <w:p w:rsidR="00D80057" w:rsidRDefault="00D80057" w:rsidP="00D80057">
      <w:pPr>
        <w:autoSpaceDE w:val="0"/>
        <w:autoSpaceDN w:val="0"/>
        <w:adjustRightInd w:val="0"/>
        <w:spacing w:after="0" w:line="240" w:lineRule="auto"/>
        <w:jc w:val="center"/>
        <w:outlineLvl w:val="1"/>
        <w:rPr>
          <w:rFonts w:ascii="Times New Roman" w:hAnsi="Times New Roman" w:cs="Times New Roman"/>
          <w:sz w:val="28"/>
          <w:szCs w:val="28"/>
        </w:rPr>
      </w:pPr>
      <w:r>
        <w:rPr>
          <w:rFonts w:ascii="Times New Roman" w:hAnsi="Times New Roman" w:cs="Times New Roman"/>
          <w:sz w:val="28"/>
          <w:szCs w:val="28"/>
        </w:rPr>
        <w:t>VI. Правовая экспертиза проектов служебных контрактов</w:t>
      </w:r>
    </w:p>
    <w:p w:rsidR="00D80057" w:rsidRDefault="00D80057" w:rsidP="00D80057">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(трудовых договоров)</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20. В случае направления на согласование проектов служебных контрактов (трудовых договоров) юридическим отделом территориального органа проводится правовая экспертиза проектов служебных контрактов (трудовых договоров) (далее - служебный контракт, трудовой договор).</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 При проведении правовой экспертизы проектов служебных контрактов проверяется:</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21.1. наличие следующих существенных условий:</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наименование замещаемой должности гражданской службы с указанием подразделения государственного органа;</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дата начала исполнения должностных обязанностей;</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права и обязанности гражданского служащего, должностной регламент;</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виды и условия медицинского страхования гражданского служащего и иные виды его страхования;</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права и обязанности представителя нанимателя;</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условия профессиональной служебной деятельности, компенсации и льготы, предусмотренные за профессиональную служебную деятельность в тяжелых, вредных и (или) опасных условиях;</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режим служебного времени и времени отдыха (в случае, если он для гражданского служащего отличается от служебного распорядка государственного органа);</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условия оплаты труда (размер должностного оклада гражданского служащего, надбавки и другие выплаты, в том числе связанные с результативностью его профессиональной служебной деятельности), установленные федеральными законами и иными нормативными правовыми актами Российской Федерации;</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виды и условия социального страхования, связанные с профессиональной служебной деятельностью;</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нахождение должности, замещаемой гражданским служащим, в перечне должностей гражданской службы, по которым предусматривается ротация гражданских служащих;</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21.2. наличие иных условий, обязательных для включения в служебный контракт в соответствии с положениями, установленными законодательством и нормативными правовыми актами Российской Федерации;</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21.3. соответствие формы служебного контракта примерной форме служебного контракта, установленной Президентом Российской Федерации;</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21.4. наличие полномочий сторон для заключения служебного контракта;</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21.5. соответствие проекта служебного контракта данным документов, прилагаемых к нему.</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22. При проведении правовой экспертизы проектов трудовых договоров проверяется:</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22.1. наличие следующих условий:</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фамилия, имя, отчество работника и наименование работодателя, </w:t>
      </w:r>
      <w:proofErr w:type="gramStart"/>
      <w:r>
        <w:rPr>
          <w:rFonts w:ascii="Times New Roman" w:hAnsi="Times New Roman" w:cs="Times New Roman"/>
          <w:sz w:val="28"/>
          <w:szCs w:val="28"/>
        </w:rPr>
        <w:t>заключающих</w:t>
      </w:r>
      <w:proofErr w:type="gramEnd"/>
      <w:r>
        <w:rPr>
          <w:rFonts w:ascii="Times New Roman" w:hAnsi="Times New Roman" w:cs="Times New Roman"/>
          <w:sz w:val="28"/>
          <w:szCs w:val="28"/>
        </w:rPr>
        <w:t xml:space="preserve"> трудовой договор;</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сведения о документах, удостоверяющих личность работника;</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идентификационный номер налогоплательщика;</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сведения о представителе работодателя, подписывающем трудовой договор, и основание, в силу которого он наделен соответствующими полномочиями;</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место и дата заключения трудового договора;</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место работы, а в случае, когда работник принимается для работы в структурное подразделение организации, расположенное в другой местности, - место работы с указанием обособленного структурного подразделения и его местонахождения;</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трудовая функция (работа по должности в соответствии со штатным расписанием, профессии, специальности с указанием квалификации; конкретный вид поручаемой работнику работы);</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дата начала работы, а в случае, когда заключается срочный трудовой договор, - также срок его действия и обстоятельства (причины), послужившие основанием для заключения срочного трудового договора в соответствии с Трудовым </w:t>
      </w:r>
      <w:hyperlink r:id="rId18" w:history="1">
        <w:r>
          <w:rPr>
            <w:rFonts w:ascii="Times New Roman" w:hAnsi="Times New Roman" w:cs="Times New Roman"/>
            <w:color w:val="0000FF"/>
            <w:sz w:val="28"/>
            <w:szCs w:val="28"/>
          </w:rPr>
          <w:t>кодексом</w:t>
        </w:r>
      </w:hyperlink>
      <w:r>
        <w:rPr>
          <w:rFonts w:ascii="Times New Roman" w:hAnsi="Times New Roman" w:cs="Times New Roman"/>
          <w:sz w:val="28"/>
          <w:szCs w:val="28"/>
        </w:rPr>
        <w:t xml:space="preserve"> Российской Федерации или иным федеральным законом;</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условия оплаты труда (в том числе размер тарифной ставки или оклада (должностного оклада) работника, доплаты, надбавки и поощрительные выплаты);</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режим рабочего времени и времени отдыха (если для данного работника он отличается от общих правил, действующих у данного работодателя);</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условия труда на рабочем месте, а также гарантии и компенсации за работу с вредными и (или) опасными условиями труда, если работник принимается на работу в соответствующих условиях, с указанием характеристик условий труда на рабочем месте;</w:t>
      </w:r>
    </w:p>
    <w:p w:rsidR="00D80057" w:rsidRDefault="00D80057" w:rsidP="00D80057">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ред. </w:t>
      </w:r>
      <w:hyperlink r:id="rId19" w:history="1">
        <w:r>
          <w:rPr>
            <w:rFonts w:ascii="Times New Roman" w:hAnsi="Times New Roman" w:cs="Times New Roman"/>
            <w:color w:val="0000FF"/>
            <w:sz w:val="28"/>
            <w:szCs w:val="28"/>
          </w:rPr>
          <w:t>Приказа</w:t>
        </w:r>
      </w:hyperlink>
      <w:r>
        <w:rPr>
          <w:rFonts w:ascii="Times New Roman" w:hAnsi="Times New Roman" w:cs="Times New Roman"/>
          <w:sz w:val="28"/>
          <w:szCs w:val="28"/>
        </w:rPr>
        <w:t xml:space="preserve"> Казначейства России от 31.07.2015 N 190)</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условия, определяющие в необходимых случаях характер работы (подвижной, разъездной, в пути, другой характер работы);</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условие об обязательном социальном страховании работника в соответствии с Трудовым </w:t>
      </w:r>
      <w:hyperlink r:id="rId20" w:history="1">
        <w:r>
          <w:rPr>
            <w:rFonts w:ascii="Times New Roman" w:hAnsi="Times New Roman" w:cs="Times New Roman"/>
            <w:color w:val="0000FF"/>
            <w:sz w:val="28"/>
            <w:szCs w:val="28"/>
          </w:rPr>
          <w:t>кодексом</w:t>
        </w:r>
      </w:hyperlink>
      <w:r>
        <w:rPr>
          <w:rFonts w:ascii="Times New Roman" w:hAnsi="Times New Roman" w:cs="Times New Roman"/>
          <w:sz w:val="28"/>
          <w:szCs w:val="28"/>
        </w:rPr>
        <w:t xml:space="preserve"> Российской Федерации и иными федеральными законами;</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другие условия, в случаях, предусмотренных трудовым законодательством и иными нормативными правовыми актами, содержащими нормы трудового права;</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22.2. </w:t>
      </w:r>
      <w:proofErr w:type="spellStart"/>
      <w:r>
        <w:rPr>
          <w:rFonts w:ascii="Times New Roman" w:hAnsi="Times New Roman" w:cs="Times New Roman"/>
          <w:sz w:val="28"/>
          <w:szCs w:val="28"/>
        </w:rPr>
        <w:t>непротиворечие</w:t>
      </w:r>
      <w:proofErr w:type="spellEnd"/>
      <w:r>
        <w:rPr>
          <w:rFonts w:ascii="Times New Roman" w:hAnsi="Times New Roman" w:cs="Times New Roman"/>
          <w:sz w:val="28"/>
          <w:szCs w:val="28"/>
        </w:rPr>
        <w:t xml:space="preserve"> дополнительных условий, включенных в трудовой договор, обязательным условиям;</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22.3. отсутствие в трудовом договоре дополнительных условий, ухудшающих положение работника по сравнению с установленным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w:t>
      </w:r>
      <w:proofErr w:type="gramEnd"/>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22.4. соответствие проекта трудового договора данным документов, прилагаемых к нему.</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p>
    <w:p w:rsidR="00D80057" w:rsidRDefault="00D80057" w:rsidP="00D80057">
      <w:pPr>
        <w:autoSpaceDE w:val="0"/>
        <w:autoSpaceDN w:val="0"/>
        <w:adjustRightInd w:val="0"/>
        <w:spacing w:after="0" w:line="240" w:lineRule="auto"/>
        <w:jc w:val="center"/>
        <w:outlineLvl w:val="1"/>
        <w:rPr>
          <w:rFonts w:ascii="Times New Roman" w:hAnsi="Times New Roman" w:cs="Times New Roman"/>
          <w:sz w:val="28"/>
          <w:szCs w:val="28"/>
        </w:rPr>
      </w:pPr>
      <w:r>
        <w:rPr>
          <w:rFonts w:ascii="Times New Roman" w:hAnsi="Times New Roman" w:cs="Times New Roman"/>
          <w:sz w:val="28"/>
          <w:szCs w:val="28"/>
        </w:rPr>
        <w:t>VII. Правовая экспертиза проектов должностных регламентов</w:t>
      </w:r>
    </w:p>
    <w:p w:rsidR="00D80057" w:rsidRDefault="00D80057" w:rsidP="00D80057">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(должностных инструкций) &lt;1&gt;</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&lt;1</w:t>
      </w:r>
      <w:proofErr w:type="gramStart"/>
      <w:r>
        <w:rPr>
          <w:rFonts w:ascii="Times New Roman" w:hAnsi="Times New Roman" w:cs="Times New Roman"/>
          <w:sz w:val="28"/>
          <w:szCs w:val="28"/>
        </w:rPr>
        <w:t>&gt; П</w:t>
      </w:r>
      <w:proofErr w:type="gramEnd"/>
      <w:r>
        <w:rPr>
          <w:rFonts w:ascii="Times New Roman" w:hAnsi="Times New Roman" w:cs="Times New Roman"/>
          <w:sz w:val="28"/>
          <w:szCs w:val="28"/>
        </w:rPr>
        <w:t>роводится при необходимости.</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23. В случае направления на согласование проектов должностных регламентов (должностных инструкций) юридическим отделом территориального органа проводится правовая экспертиза проектов должностных регламентов (должностных инструкций) (далее - должностной регламент, должностная инструкция).</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24. При проведении правовой экспертизы проектов должностных регламентов проверяется:</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24.1. наличие следующих обязательных положений:</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квалификационные требования к уровню и характеру знаний и навыков, предъявляемые к гражданскому служащему, замещающему соответствующую должность гражданской службы, а также к образованию, стажу гражданской службы или стажу (опыту) работы по специальности, направлению подготовки;</w:t>
      </w:r>
    </w:p>
    <w:p w:rsidR="00D80057" w:rsidRDefault="00D80057" w:rsidP="00D80057">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ред. </w:t>
      </w:r>
      <w:hyperlink r:id="rId21" w:history="1">
        <w:r>
          <w:rPr>
            <w:rFonts w:ascii="Times New Roman" w:hAnsi="Times New Roman" w:cs="Times New Roman"/>
            <w:color w:val="0000FF"/>
            <w:sz w:val="28"/>
            <w:szCs w:val="28"/>
          </w:rPr>
          <w:t>Приказа</w:t>
        </w:r>
      </w:hyperlink>
      <w:r>
        <w:rPr>
          <w:rFonts w:ascii="Times New Roman" w:hAnsi="Times New Roman" w:cs="Times New Roman"/>
          <w:sz w:val="28"/>
          <w:szCs w:val="28"/>
        </w:rPr>
        <w:t xml:space="preserve"> Казначейства России от 31.07.2015 N 190)</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должностные обязанности, права и ответственность гражданского служащего за неисполнение (ненадлежащее исполнение) должностных обязанностей в соответствии с административным регламентом государственного органа, задачами и функциями структурного подразделения государственного органа и функциональными особенностями замещаемой в нем должности гражданской службы;</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перечень вопросов, по которым гражданский служащий вправе или обязан самостоятельно принимать управленческие и иные решения;</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перечень вопросов, по которым гражданский служащий вправе или обязан участвовать при подготовке проектов нормативных правовых актов и (или) проектов управленческих и иных решений;</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сроки и процедуры подготовки, рассмотрения проектов управленческих и иных решений, порядок согласования и принятия данных решений;</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порядок служебного взаимодействия гражданского служащего в связи с исполнением им должностных обязанностей с гражданскими служащими того же государственного органа, гражданскими служащими иных государственных органов, другими гражданами, а также с организациями;</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показатели эффективности и результативности профессиональной служебной деятельности гражданского служащего;</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24.2. соответствие содержания положений должностного регламента законодательным и (или) нормативным правовым актам Российской Федерации, правовым актам Федерального казначейства, положению о структурном подразделении территориального органа, служебному контракту;</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24.3. соответствие должностного регламента примерной форме должностного регламента, установленной для гражданских служащих органов Федерального казначейства.</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25. При проведении правовой экспертизы должностной инструкции проверяется соответствие содержания положений должностной инструкции законодательным и (или) нормативным правовым актам Российской Федерации, соответствующим тарифно-квалификационным справочникам работ и профессий, </w:t>
      </w:r>
      <w:r>
        <w:rPr>
          <w:rFonts w:ascii="Times New Roman" w:hAnsi="Times New Roman" w:cs="Times New Roman"/>
          <w:sz w:val="28"/>
          <w:szCs w:val="28"/>
        </w:rPr>
        <w:lastRenderedPageBreak/>
        <w:t>положению о структурном подразделении территориального органа, трудовому договору.</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p>
    <w:p w:rsidR="00D80057" w:rsidRDefault="00D80057" w:rsidP="00D80057">
      <w:pPr>
        <w:autoSpaceDE w:val="0"/>
        <w:autoSpaceDN w:val="0"/>
        <w:adjustRightInd w:val="0"/>
        <w:spacing w:after="0" w:line="240" w:lineRule="auto"/>
        <w:jc w:val="center"/>
        <w:outlineLvl w:val="1"/>
        <w:rPr>
          <w:rFonts w:ascii="Times New Roman" w:hAnsi="Times New Roman" w:cs="Times New Roman"/>
          <w:sz w:val="28"/>
          <w:szCs w:val="28"/>
        </w:rPr>
      </w:pPr>
      <w:r>
        <w:rPr>
          <w:rFonts w:ascii="Times New Roman" w:hAnsi="Times New Roman" w:cs="Times New Roman"/>
          <w:sz w:val="28"/>
          <w:szCs w:val="28"/>
        </w:rPr>
        <w:t>VIII. Правовая экспертиза проектов писем, поступающих</w:t>
      </w:r>
    </w:p>
    <w:p w:rsidR="00D80057" w:rsidRDefault="00D80057" w:rsidP="00D80057">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на согласование и визирование в Юридический отдел</w:t>
      </w:r>
    </w:p>
    <w:p w:rsidR="00D80057" w:rsidRDefault="00D80057" w:rsidP="00D80057">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территориального органа</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26. При проведении правовой экспертизы проекты писем проверяются </w:t>
      </w:r>
      <w:proofErr w:type="gramStart"/>
      <w:r>
        <w:rPr>
          <w:rFonts w:ascii="Times New Roman" w:hAnsi="Times New Roman" w:cs="Times New Roman"/>
          <w:sz w:val="28"/>
          <w:szCs w:val="28"/>
        </w:rPr>
        <w:t>на</w:t>
      </w:r>
      <w:proofErr w:type="gramEnd"/>
      <w:r>
        <w:rPr>
          <w:rFonts w:ascii="Times New Roman" w:hAnsi="Times New Roman" w:cs="Times New Roman"/>
          <w:sz w:val="28"/>
          <w:szCs w:val="28"/>
        </w:rPr>
        <w:t>:</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достоверность и полноту изложения информации в проекте письма (с учетом положений документа, послужившего основанием для подготовки проекта письма и (или) поручения руководителя территориального органа);</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соответствие изложенной информации законодательству Российской Федерации, нормативным правовым актам Российской Федерации, в том числе нормативным правовым и правовым актам Федерального казначейства, приказам территориального органа, разъяснениям Федерального казначейства.</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27. При проведении правовой экспертизы проектов писем предметом оценки также является стилистическое оформление проекта письма, заключающееся в непротиворечивом, оптимальном использовании языковых приемов и средств, обеспечивающих понятность и доступность для восприятия содержания текста проекта письма.</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p>
    <w:p w:rsidR="00D80057" w:rsidRDefault="00D80057" w:rsidP="00D80057">
      <w:pPr>
        <w:autoSpaceDE w:val="0"/>
        <w:autoSpaceDN w:val="0"/>
        <w:adjustRightInd w:val="0"/>
        <w:spacing w:after="0" w:line="240" w:lineRule="auto"/>
        <w:jc w:val="center"/>
        <w:outlineLvl w:val="1"/>
        <w:rPr>
          <w:rFonts w:ascii="Times New Roman" w:hAnsi="Times New Roman" w:cs="Times New Roman"/>
          <w:sz w:val="28"/>
          <w:szCs w:val="28"/>
        </w:rPr>
      </w:pPr>
      <w:r>
        <w:rPr>
          <w:rFonts w:ascii="Times New Roman" w:hAnsi="Times New Roman" w:cs="Times New Roman"/>
          <w:sz w:val="28"/>
          <w:szCs w:val="28"/>
        </w:rPr>
        <w:t>IX. Правовая экспертиза исполнительного документа,</w:t>
      </w:r>
    </w:p>
    <w:p w:rsidR="00D80057" w:rsidRDefault="00D80057" w:rsidP="00D80057">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документа, подтверждающего исполнение судебного акта,</w:t>
      </w:r>
    </w:p>
    <w:p w:rsidR="00D80057" w:rsidRDefault="00D80057" w:rsidP="00D80057">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документа, отменяющего, изменяющего, приостанавливающего</w:t>
      </w:r>
    </w:p>
    <w:p w:rsidR="00D80057" w:rsidRDefault="00D80057" w:rsidP="00D80057">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или возобновляющего исполнение требований судебного акта,</w:t>
      </w:r>
    </w:p>
    <w:p w:rsidR="00D80057" w:rsidRDefault="00D80057" w:rsidP="00D80057">
      <w:pPr>
        <w:autoSpaceDE w:val="0"/>
        <w:autoSpaceDN w:val="0"/>
        <w:adjustRightInd w:val="0"/>
        <w:spacing w:after="0" w:line="240" w:lineRule="auto"/>
        <w:jc w:val="center"/>
        <w:rPr>
          <w:rFonts w:ascii="Times New Roman" w:hAnsi="Times New Roman" w:cs="Times New Roman"/>
          <w:sz w:val="28"/>
          <w:szCs w:val="28"/>
        </w:rPr>
      </w:pPr>
      <w:proofErr w:type="gramStart"/>
      <w:r>
        <w:rPr>
          <w:rFonts w:ascii="Times New Roman" w:hAnsi="Times New Roman" w:cs="Times New Roman"/>
          <w:sz w:val="28"/>
          <w:szCs w:val="28"/>
        </w:rPr>
        <w:t>устанавливающего</w:t>
      </w:r>
      <w:proofErr w:type="gramEnd"/>
      <w:r>
        <w:rPr>
          <w:rFonts w:ascii="Times New Roman" w:hAnsi="Times New Roman" w:cs="Times New Roman"/>
          <w:sz w:val="28"/>
          <w:szCs w:val="28"/>
        </w:rPr>
        <w:t xml:space="preserve"> (прекращающего) отсрочку, рассрочку</w:t>
      </w:r>
    </w:p>
    <w:p w:rsidR="00D80057" w:rsidRDefault="00D80057" w:rsidP="00D80057">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или отложение исполнения судебного акта, поступающего</w:t>
      </w:r>
    </w:p>
    <w:p w:rsidR="00D80057" w:rsidRDefault="00D80057" w:rsidP="00D80057">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в юридический отдел территориального органа</w:t>
      </w:r>
    </w:p>
    <w:p w:rsidR="00D80057" w:rsidRDefault="00D80057" w:rsidP="00D80057">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(в ред. </w:t>
      </w:r>
      <w:hyperlink r:id="rId22" w:history="1">
        <w:r>
          <w:rPr>
            <w:rFonts w:ascii="Times New Roman" w:hAnsi="Times New Roman" w:cs="Times New Roman"/>
            <w:color w:val="0000FF"/>
            <w:sz w:val="28"/>
            <w:szCs w:val="28"/>
          </w:rPr>
          <w:t>Приказа</w:t>
        </w:r>
      </w:hyperlink>
      <w:r>
        <w:rPr>
          <w:rFonts w:ascii="Times New Roman" w:hAnsi="Times New Roman" w:cs="Times New Roman"/>
          <w:sz w:val="28"/>
          <w:szCs w:val="28"/>
        </w:rPr>
        <w:t xml:space="preserve"> Казначейства России от 03.08.2016 N 302)</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28. При проведении правовой экспертизы проверяется наличие документов, необходимых для организации исполнения исполнительных документов в порядке, установленном Бюджетным </w:t>
      </w:r>
      <w:hyperlink r:id="rId23" w:history="1">
        <w:r>
          <w:rPr>
            <w:rFonts w:ascii="Times New Roman" w:hAnsi="Times New Roman" w:cs="Times New Roman"/>
            <w:color w:val="0000FF"/>
            <w:sz w:val="28"/>
            <w:szCs w:val="28"/>
          </w:rPr>
          <w:t>кодексом</w:t>
        </w:r>
      </w:hyperlink>
      <w:r>
        <w:rPr>
          <w:rFonts w:ascii="Times New Roman" w:hAnsi="Times New Roman" w:cs="Times New Roman"/>
          <w:sz w:val="28"/>
          <w:szCs w:val="28"/>
        </w:rPr>
        <w:t xml:space="preserve"> Российской Федерации и Федеральным </w:t>
      </w:r>
      <w:hyperlink r:id="rId24" w:history="1">
        <w:r>
          <w:rPr>
            <w:rFonts w:ascii="Times New Roman" w:hAnsi="Times New Roman" w:cs="Times New Roman"/>
            <w:color w:val="0000FF"/>
            <w:sz w:val="28"/>
            <w:szCs w:val="28"/>
          </w:rPr>
          <w:t>законом</w:t>
        </w:r>
      </w:hyperlink>
      <w:r>
        <w:rPr>
          <w:rFonts w:ascii="Times New Roman" w:hAnsi="Times New Roman" w:cs="Times New Roman"/>
          <w:sz w:val="28"/>
          <w:szCs w:val="28"/>
        </w:rPr>
        <w:t xml:space="preserve">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29. </w:t>
      </w:r>
      <w:proofErr w:type="gramStart"/>
      <w:r>
        <w:rPr>
          <w:rFonts w:ascii="Times New Roman" w:hAnsi="Times New Roman" w:cs="Times New Roman"/>
          <w:sz w:val="28"/>
          <w:szCs w:val="28"/>
        </w:rPr>
        <w:t xml:space="preserve">Правовая экспертиза исполнительного документа, документа, отменяющего, изменяющего, приостанавливающего или возобновляющего исполнение требований судебного акта, устанавливающего (прекращающего) отсрочку, рассрочку или отложение исполнения судебного акта, проводится в соответствии с </w:t>
      </w:r>
      <w:hyperlink r:id="rId25" w:history="1">
        <w:r>
          <w:rPr>
            <w:rFonts w:ascii="Times New Roman" w:hAnsi="Times New Roman" w:cs="Times New Roman"/>
            <w:color w:val="0000FF"/>
            <w:sz w:val="28"/>
            <w:szCs w:val="28"/>
          </w:rPr>
          <w:t>Приказом</w:t>
        </w:r>
      </w:hyperlink>
      <w:r>
        <w:rPr>
          <w:rFonts w:ascii="Times New Roman" w:hAnsi="Times New Roman" w:cs="Times New Roman"/>
          <w:sz w:val="28"/>
          <w:szCs w:val="28"/>
        </w:rPr>
        <w:t xml:space="preserve"> Министерства финансов Российской Федерации от 22.09.2008 N 99н "Об утверждении Административного регламента исполнения Федеральным казначейством государственной функции организации исполнения судебных актов, предусматривающих обращение взыскания на средства федерального бюджета по денежным обязательствам федеральных</w:t>
      </w:r>
      <w:proofErr w:type="gramEnd"/>
      <w:r>
        <w:rPr>
          <w:rFonts w:ascii="Times New Roman" w:hAnsi="Times New Roman" w:cs="Times New Roman"/>
          <w:sz w:val="28"/>
          <w:szCs w:val="28"/>
        </w:rPr>
        <w:t xml:space="preserve"> бюджетных учреждений".</w:t>
      </w:r>
    </w:p>
    <w:p w:rsidR="00D80057" w:rsidRDefault="00D80057" w:rsidP="00D80057">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(в ред. </w:t>
      </w:r>
      <w:hyperlink r:id="rId26" w:history="1">
        <w:r>
          <w:rPr>
            <w:rFonts w:ascii="Times New Roman" w:hAnsi="Times New Roman" w:cs="Times New Roman"/>
            <w:color w:val="0000FF"/>
            <w:sz w:val="28"/>
            <w:szCs w:val="28"/>
          </w:rPr>
          <w:t>Приказа</w:t>
        </w:r>
      </w:hyperlink>
      <w:r>
        <w:rPr>
          <w:rFonts w:ascii="Times New Roman" w:hAnsi="Times New Roman" w:cs="Times New Roman"/>
          <w:sz w:val="28"/>
          <w:szCs w:val="28"/>
        </w:rPr>
        <w:t xml:space="preserve"> Казначейства России от 03.08.2016 N 302)</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30. </w:t>
      </w:r>
      <w:proofErr w:type="gramStart"/>
      <w:r>
        <w:rPr>
          <w:rFonts w:ascii="Times New Roman" w:hAnsi="Times New Roman" w:cs="Times New Roman"/>
          <w:sz w:val="28"/>
          <w:szCs w:val="28"/>
        </w:rPr>
        <w:t xml:space="preserve">Исполнительный документ, документ, отменяющий, изменяющий, приостанавливающий или возобновляющий исполнение требований судебного акта, устанавливающий (прекращающий) отсрочку, рассрочку или отложение исполнения судебного акта, проверяется на соответствие требованиям, установленным Гражданским процессуальным </w:t>
      </w:r>
      <w:hyperlink r:id="rId27" w:history="1">
        <w:r>
          <w:rPr>
            <w:rFonts w:ascii="Times New Roman" w:hAnsi="Times New Roman" w:cs="Times New Roman"/>
            <w:color w:val="0000FF"/>
            <w:sz w:val="28"/>
            <w:szCs w:val="28"/>
          </w:rPr>
          <w:t>кодексом</w:t>
        </w:r>
      </w:hyperlink>
      <w:r>
        <w:rPr>
          <w:rFonts w:ascii="Times New Roman" w:hAnsi="Times New Roman" w:cs="Times New Roman"/>
          <w:sz w:val="28"/>
          <w:szCs w:val="28"/>
        </w:rPr>
        <w:t xml:space="preserve"> Российской Федерации, Арбитражным процессуальным </w:t>
      </w:r>
      <w:hyperlink r:id="rId28" w:history="1">
        <w:r>
          <w:rPr>
            <w:rFonts w:ascii="Times New Roman" w:hAnsi="Times New Roman" w:cs="Times New Roman"/>
            <w:color w:val="0000FF"/>
            <w:sz w:val="28"/>
            <w:szCs w:val="28"/>
          </w:rPr>
          <w:t>кодексом</w:t>
        </w:r>
      </w:hyperlink>
      <w:r>
        <w:rPr>
          <w:rFonts w:ascii="Times New Roman" w:hAnsi="Times New Roman" w:cs="Times New Roman"/>
          <w:sz w:val="28"/>
          <w:szCs w:val="28"/>
        </w:rPr>
        <w:t xml:space="preserve"> Российской Федерации и Федеральным </w:t>
      </w:r>
      <w:hyperlink r:id="rId29" w:history="1">
        <w:r>
          <w:rPr>
            <w:rFonts w:ascii="Times New Roman" w:hAnsi="Times New Roman" w:cs="Times New Roman"/>
            <w:color w:val="0000FF"/>
            <w:sz w:val="28"/>
            <w:szCs w:val="28"/>
          </w:rPr>
          <w:t>законом</w:t>
        </w:r>
      </w:hyperlink>
      <w:r>
        <w:rPr>
          <w:rFonts w:ascii="Times New Roman" w:hAnsi="Times New Roman" w:cs="Times New Roman"/>
          <w:sz w:val="28"/>
          <w:szCs w:val="28"/>
        </w:rPr>
        <w:t xml:space="preserve"> "Об исполнительном производстве".</w:t>
      </w:r>
      <w:proofErr w:type="gramEnd"/>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Правовой экспертизе подлежат документы, подтверждающие исполнение судебного акта, направленные должником в ответ на уведомление о поступлении исполнительного документа в качестве доказательства исполнения судебного акта.</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Документ, подтверждающий исполнение судебного акта, проверяется на предмет подтверждения факта исполнения судебного акта, в том числе:</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30.1. документ составлен позднее даты принятия судебного акта;</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30.2. оплата по документу произведена должником (работником должника) по исполнительному документу;</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30.3. оплата произведена лицу, являющемуся взыскателем по исполнительному документу;</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30.4. сумма по документу покрывает полностью или в части сумму по судебному акту;</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30.5. назначение платежа в документе соответствует обязательству по судебному акту.</w:t>
      </w:r>
    </w:p>
    <w:p w:rsidR="00D80057" w:rsidRDefault="00D80057" w:rsidP="00D80057">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 30 в ред. </w:t>
      </w:r>
      <w:hyperlink r:id="rId30" w:history="1">
        <w:r>
          <w:rPr>
            <w:rFonts w:ascii="Times New Roman" w:hAnsi="Times New Roman" w:cs="Times New Roman"/>
            <w:color w:val="0000FF"/>
            <w:sz w:val="28"/>
            <w:szCs w:val="28"/>
          </w:rPr>
          <w:t>Приказа</w:t>
        </w:r>
      </w:hyperlink>
      <w:r>
        <w:rPr>
          <w:rFonts w:ascii="Times New Roman" w:hAnsi="Times New Roman" w:cs="Times New Roman"/>
          <w:sz w:val="28"/>
          <w:szCs w:val="28"/>
        </w:rPr>
        <w:t xml:space="preserve"> Казначейства России от 03.08.2016 N 302)</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p>
    <w:p w:rsidR="00D80057" w:rsidRDefault="00D80057" w:rsidP="00D80057">
      <w:pPr>
        <w:autoSpaceDE w:val="0"/>
        <w:autoSpaceDN w:val="0"/>
        <w:adjustRightInd w:val="0"/>
        <w:spacing w:after="0" w:line="240" w:lineRule="auto"/>
        <w:jc w:val="center"/>
        <w:outlineLvl w:val="1"/>
        <w:rPr>
          <w:rFonts w:ascii="Times New Roman" w:hAnsi="Times New Roman" w:cs="Times New Roman"/>
          <w:sz w:val="28"/>
          <w:szCs w:val="28"/>
        </w:rPr>
      </w:pPr>
      <w:r>
        <w:rPr>
          <w:rFonts w:ascii="Times New Roman" w:hAnsi="Times New Roman" w:cs="Times New Roman"/>
          <w:sz w:val="28"/>
          <w:szCs w:val="28"/>
        </w:rPr>
        <w:t>X. Правовая экспертиза документов для открытия</w:t>
      </w:r>
    </w:p>
    <w:p w:rsidR="00D80057" w:rsidRDefault="00D80057" w:rsidP="00D80057">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лицевого счета</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p>
    <w:p w:rsidR="00D80057" w:rsidRDefault="00D80057" w:rsidP="00D80057">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Исключен. - </w:t>
      </w:r>
      <w:hyperlink r:id="rId31" w:history="1">
        <w:r>
          <w:rPr>
            <w:rFonts w:ascii="Times New Roman" w:hAnsi="Times New Roman" w:cs="Times New Roman"/>
            <w:color w:val="0000FF"/>
            <w:sz w:val="28"/>
            <w:szCs w:val="28"/>
          </w:rPr>
          <w:t>Приказ</w:t>
        </w:r>
      </w:hyperlink>
      <w:r>
        <w:rPr>
          <w:rFonts w:ascii="Times New Roman" w:hAnsi="Times New Roman" w:cs="Times New Roman"/>
          <w:sz w:val="28"/>
          <w:szCs w:val="28"/>
        </w:rPr>
        <w:t xml:space="preserve"> Казначейства России от 03.08.2016 N 302</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p>
    <w:p w:rsidR="00D80057" w:rsidRDefault="00D80057" w:rsidP="00D80057">
      <w:pPr>
        <w:autoSpaceDE w:val="0"/>
        <w:autoSpaceDN w:val="0"/>
        <w:adjustRightInd w:val="0"/>
        <w:spacing w:after="0" w:line="240" w:lineRule="auto"/>
        <w:jc w:val="center"/>
        <w:outlineLvl w:val="1"/>
        <w:rPr>
          <w:rFonts w:ascii="Times New Roman" w:hAnsi="Times New Roman" w:cs="Times New Roman"/>
          <w:sz w:val="28"/>
          <w:szCs w:val="28"/>
        </w:rPr>
      </w:pPr>
      <w:r>
        <w:rPr>
          <w:rFonts w:ascii="Times New Roman" w:hAnsi="Times New Roman" w:cs="Times New Roman"/>
          <w:sz w:val="28"/>
          <w:szCs w:val="28"/>
        </w:rPr>
        <w:t>XI. Правовая экспертиза документов для включения</w:t>
      </w:r>
    </w:p>
    <w:p w:rsidR="00D80057" w:rsidRDefault="00D80057" w:rsidP="00D80057">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в Сводный реестр</w:t>
      </w:r>
    </w:p>
    <w:p w:rsidR="00D80057" w:rsidRDefault="00D80057" w:rsidP="00D80057">
      <w:pPr>
        <w:autoSpaceDE w:val="0"/>
        <w:autoSpaceDN w:val="0"/>
        <w:adjustRightInd w:val="0"/>
        <w:spacing w:after="0" w:line="240" w:lineRule="auto"/>
        <w:jc w:val="center"/>
        <w:rPr>
          <w:rFonts w:ascii="Times New Roman" w:hAnsi="Times New Roman" w:cs="Times New Roman"/>
          <w:sz w:val="28"/>
          <w:szCs w:val="28"/>
        </w:rPr>
      </w:pPr>
    </w:p>
    <w:p w:rsidR="00D80057" w:rsidRDefault="00D80057" w:rsidP="00D80057">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Исключен. - </w:t>
      </w:r>
      <w:hyperlink r:id="rId32" w:history="1">
        <w:r>
          <w:rPr>
            <w:rFonts w:ascii="Times New Roman" w:hAnsi="Times New Roman" w:cs="Times New Roman"/>
            <w:color w:val="0000FF"/>
            <w:sz w:val="28"/>
            <w:szCs w:val="28"/>
          </w:rPr>
          <w:t>Приказ</w:t>
        </w:r>
      </w:hyperlink>
      <w:r>
        <w:rPr>
          <w:rFonts w:ascii="Times New Roman" w:hAnsi="Times New Roman" w:cs="Times New Roman"/>
          <w:sz w:val="28"/>
          <w:szCs w:val="28"/>
        </w:rPr>
        <w:t xml:space="preserve"> Казначейства России от 31.07.2015 N 190</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p>
    <w:p w:rsidR="00D80057" w:rsidRDefault="00D80057" w:rsidP="00D80057">
      <w:pPr>
        <w:autoSpaceDE w:val="0"/>
        <w:autoSpaceDN w:val="0"/>
        <w:adjustRightInd w:val="0"/>
        <w:spacing w:after="0" w:line="240" w:lineRule="auto"/>
        <w:jc w:val="center"/>
        <w:outlineLvl w:val="1"/>
        <w:rPr>
          <w:rFonts w:ascii="Times New Roman" w:hAnsi="Times New Roman" w:cs="Times New Roman"/>
          <w:sz w:val="28"/>
          <w:szCs w:val="28"/>
        </w:rPr>
      </w:pPr>
      <w:r>
        <w:rPr>
          <w:rFonts w:ascii="Times New Roman" w:hAnsi="Times New Roman" w:cs="Times New Roman"/>
          <w:sz w:val="28"/>
          <w:szCs w:val="28"/>
        </w:rPr>
        <w:t>XII. Правовая экспертиза документов для получения ЭП</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p>
    <w:p w:rsidR="00D80057" w:rsidRDefault="00D80057" w:rsidP="00D80057">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Исключен. - </w:t>
      </w:r>
      <w:hyperlink r:id="rId33" w:history="1">
        <w:r>
          <w:rPr>
            <w:rFonts w:ascii="Times New Roman" w:hAnsi="Times New Roman" w:cs="Times New Roman"/>
            <w:color w:val="0000FF"/>
            <w:sz w:val="28"/>
            <w:szCs w:val="28"/>
          </w:rPr>
          <w:t>Приказ</w:t>
        </w:r>
      </w:hyperlink>
      <w:r>
        <w:rPr>
          <w:rFonts w:ascii="Times New Roman" w:hAnsi="Times New Roman" w:cs="Times New Roman"/>
          <w:sz w:val="28"/>
          <w:szCs w:val="28"/>
        </w:rPr>
        <w:t xml:space="preserve"> Казначейства России от 03.08.2016 N 302</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p>
    <w:p w:rsidR="00D80057" w:rsidRDefault="00D80057" w:rsidP="00D80057">
      <w:pPr>
        <w:autoSpaceDE w:val="0"/>
        <w:autoSpaceDN w:val="0"/>
        <w:adjustRightInd w:val="0"/>
        <w:spacing w:after="0" w:line="240" w:lineRule="auto"/>
        <w:jc w:val="center"/>
        <w:outlineLvl w:val="1"/>
        <w:rPr>
          <w:rFonts w:ascii="Times New Roman" w:hAnsi="Times New Roman" w:cs="Times New Roman"/>
          <w:sz w:val="28"/>
          <w:szCs w:val="28"/>
        </w:rPr>
      </w:pPr>
      <w:r>
        <w:rPr>
          <w:rFonts w:ascii="Times New Roman" w:hAnsi="Times New Roman" w:cs="Times New Roman"/>
          <w:sz w:val="28"/>
          <w:szCs w:val="28"/>
        </w:rPr>
        <w:t>XIII. Правовая экспертиза документов для сайта ГМУ</w:t>
      </w:r>
    </w:p>
    <w:p w:rsidR="00D80057" w:rsidRDefault="00D80057" w:rsidP="00D80057">
      <w:pPr>
        <w:autoSpaceDE w:val="0"/>
        <w:autoSpaceDN w:val="0"/>
        <w:adjustRightInd w:val="0"/>
        <w:spacing w:after="0" w:line="240" w:lineRule="auto"/>
        <w:jc w:val="center"/>
        <w:rPr>
          <w:rFonts w:ascii="Times New Roman" w:hAnsi="Times New Roman" w:cs="Times New Roman"/>
          <w:sz w:val="28"/>
          <w:szCs w:val="28"/>
        </w:rPr>
      </w:pPr>
    </w:p>
    <w:p w:rsidR="00D80057" w:rsidRDefault="00D80057" w:rsidP="00D80057">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Исключен. - </w:t>
      </w:r>
      <w:hyperlink r:id="rId34" w:history="1">
        <w:r>
          <w:rPr>
            <w:rFonts w:ascii="Times New Roman" w:hAnsi="Times New Roman" w:cs="Times New Roman"/>
            <w:color w:val="0000FF"/>
            <w:sz w:val="28"/>
            <w:szCs w:val="28"/>
          </w:rPr>
          <w:t>Приказ</w:t>
        </w:r>
      </w:hyperlink>
      <w:r>
        <w:rPr>
          <w:rFonts w:ascii="Times New Roman" w:hAnsi="Times New Roman" w:cs="Times New Roman"/>
          <w:sz w:val="28"/>
          <w:szCs w:val="28"/>
        </w:rPr>
        <w:t xml:space="preserve"> Казначейства России от 03.08.2016 N 302</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p>
    <w:p w:rsidR="00D80057" w:rsidRDefault="00D80057" w:rsidP="00D80057">
      <w:pPr>
        <w:autoSpaceDE w:val="0"/>
        <w:autoSpaceDN w:val="0"/>
        <w:adjustRightInd w:val="0"/>
        <w:spacing w:after="0" w:line="240" w:lineRule="auto"/>
        <w:jc w:val="center"/>
        <w:outlineLvl w:val="1"/>
        <w:rPr>
          <w:rFonts w:ascii="Times New Roman" w:hAnsi="Times New Roman" w:cs="Times New Roman"/>
          <w:sz w:val="28"/>
          <w:szCs w:val="28"/>
        </w:rPr>
      </w:pPr>
      <w:r>
        <w:rPr>
          <w:rFonts w:ascii="Times New Roman" w:hAnsi="Times New Roman" w:cs="Times New Roman"/>
          <w:sz w:val="28"/>
          <w:szCs w:val="28"/>
        </w:rPr>
        <w:t>XIV. Правовая экспертиза документов, представленных</w:t>
      </w:r>
    </w:p>
    <w:p w:rsidR="00D80057" w:rsidRDefault="00D80057" w:rsidP="00D80057">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для регистрации в Государственной информационной системе</w:t>
      </w:r>
    </w:p>
    <w:p w:rsidR="00D80057" w:rsidRDefault="00D80057" w:rsidP="00D80057">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о государственных и муниципальных платежах</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p>
    <w:p w:rsidR="00D80057" w:rsidRDefault="00D80057" w:rsidP="00D80057">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Исключен. - </w:t>
      </w:r>
      <w:hyperlink r:id="rId35" w:history="1">
        <w:r>
          <w:rPr>
            <w:rFonts w:ascii="Times New Roman" w:hAnsi="Times New Roman" w:cs="Times New Roman"/>
            <w:color w:val="0000FF"/>
            <w:sz w:val="28"/>
            <w:szCs w:val="28"/>
          </w:rPr>
          <w:t>Приказ</w:t>
        </w:r>
      </w:hyperlink>
      <w:r>
        <w:rPr>
          <w:rFonts w:ascii="Times New Roman" w:hAnsi="Times New Roman" w:cs="Times New Roman"/>
          <w:sz w:val="28"/>
          <w:szCs w:val="28"/>
        </w:rPr>
        <w:t xml:space="preserve"> Казначейства России от 03.08.2016 N 302</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p>
    <w:p w:rsidR="00D80057" w:rsidRDefault="00D80057" w:rsidP="00D80057">
      <w:pPr>
        <w:autoSpaceDE w:val="0"/>
        <w:autoSpaceDN w:val="0"/>
        <w:adjustRightInd w:val="0"/>
        <w:spacing w:after="0" w:line="240" w:lineRule="auto"/>
        <w:jc w:val="center"/>
        <w:outlineLvl w:val="1"/>
        <w:rPr>
          <w:rFonts w:ascii="Times New Roman" w:hAnsi="Times New Roman" w:cs="Times New Roman"/>
          <w:sz w:val="28"/>
          <w:szCs w:val="28"/>
        </w:rPr>
      </w:pPr>
      <w:r>
        <w:rPr>
          <w:rFonts w:ascii="Times New Roman" w:hAnsi="Times New Roman" w:cs="Times New Roman"/>
          <w:sz w:val="28"/>
          <w:szCs w:val="28"/>
        </w:rPr>
        <w:t>XV. Правовая экспертиза документов, представленных</w:t>
      </w:r>
    </w:p>
    <w:p w:rsidR="00D80057" w:rsidRDefault="00D80057" w:rsidP="00D80057">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для заключения Договора о предоставлении бюджетного кредита</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40. При проведении правовой экспертизы документов, представленных с Обращением на заключение Договора о предоставлении кредита, проверяется:</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соответствие Обращения на заключение Договора о предоставлении кредита, Выписки из закона (решения) о бюджете, Карточки образцов подписей и оттиска печати формам и требованиям по их заполнению, утвержденным нормативным правовым актом, регулирующим порядок заключения Договора о предоставлении кредита;</w:t>
      </w:r>
    </w:p>
    <w:p w:rsidR="00D80057" w:rsidRDefault="00D80057" w:rsidP="00D80057">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ред. </w:t>
      </w:r>
      <w:hyperlink r:id="rId36" w:history="1">
        <w:r>
          <w:rPr>
            <w:rFonts w:ascii="Times New Roman" w:hAnsi="Times New Roman" w:cs="Times New Roman"/>
            <w:color w:val="0000FF"/>
            <w:sz w:val="28"/>
            <w:szCs w:val="28"/>
          </w:rPr>
          <w:t>Приказа</w:t>
        </w:r>
      </w:hyperlink>
      <w:r>
        <w:rPr>
          <w:rFonts w:ascii="Times New Roman" w:hAnsi="Times New Roman" w:cs="Times New Roman"/>
          <w:sz w:val="28"/>
          <w:szCs w:val="28"/>
        </w:rPr>
        <w:t xml:space="preserve"> Казначейства России от 31.07.2015 N 190)</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наличие копий документов, подтверждающих полномочия на привлечение бюджетных кредитов и заключение Договора о предоставлении кредита;</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наличие документов (копий документов), подтверждающих право подписи Обращения на заключение Договора о предоставлении кредита, Договора о предоставлении кредита, Обращения на внесение изменений в Договор о предоставлении кредита и Дополнительных соглашений к Договору о предоставлении кредита;</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заверение копий</w:t>
      </w:r>
      <w:proofErr w:type="gramEnd"/>
      <w:r>
        <w:rPr>
          <w:rFonts w:ascii="Times New Roman" w:hAnsi="Times New Roman" w:cs="Times New Roman"/>
          <w:sz w:val="28"/>
          <w:szCs w:val="28"/>
        </w:rPr>
        <w:t xml:space="preserve"> представленных документов на соответствие требованиям, установленным нормативным правовым актом, регулирующим порядок заключения Договора о предоставлении кредита.</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41. При проверке наличия копий документов, подтверждающих полномочия на привлечение бюджетных кредитов и заключение Договора о предоставлении кредита, следует исходить </w:t>
      </w:r>
      <w:proofErr w:type="gramStart"/>
      <w:r>
        <w:rPr>
          <w:rFonts w:ascii="Times New Roman" w:hAnsi="Times New Roman" w:cs="Times New Roman"/>
          <w:sz w:val="28"/>
          <w:szCs w:val="28"/>
        </w:rPr>
        <w:t>из</w:t>
      </w:r>
      <w:proofErr w:type="gramEnd"/>
      <w:r>
        <w:rPr>
          <w:rFonts w:ascii="Times New Roman" w:hAnsi="Times New Roman" w:cs="Times New Roman"/>
          <w:sz w:val="28"/>
          <w:szCs w:val="28"/>
        </w:rPr>
        <w:t>:</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наличия в законе (решении) о бюджете соответствующего субъекта Российской Федерации (муниципального образования) права привлечения бюджетных кредитов на пополнение остатков средств на счетах бюджетов субъектов Российской Федерации (местных бюджетов);</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наличия в законодательном, ином правовом акте субъекта Российской Федерации (уставе, ином муниципальном акте) права уполномоченного органа субъекта Российской Федерации (муниципального образования) на осуществление заимствования путем заключения Договора о предоставлении кредита.</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42. При правовой экспертизе Договора о предоставлении кредита проверяется:</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соответствие формы Договора о предоставлении кредита форме, утвержденной нормативным правовым актом, регулирующим порядок заключения Договора о предоставлении кредита;</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наличие права подписи Договора о предоставлении кредита на основании копий документов, представленных с Обращением на заключение Договора о предоставлении кредита.</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43. При правовой экспертизе Обращения на внесение изменений в Договор о предоставлении кредита проверяется:</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соответствие Обращения на внесение изменений в Договор о предоставлении кредита, Выписки из закона (решения) о бюджете формам и требованиям по их заполнению, утвержденным нормативным правовым актом, регулирующим порядок заключения Договора о предоставлении кредита;</w:t>
      </w:r>
    </w:p>
    <w:p w:rsidR="00D80057" w:rsidRDefault="00D80057" w:rsidP="00D80057">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ред. </w:t>
      </w:r>
      <w:hyperlink r:id="rId37" w:history="1">
        <w:r>
          <w:rPr>
            <w:rFonts w:ascii="Times New Roman" w:hAnsi="Times New Roman" w:cs="Times New Roman"/>
            <w:color w:val="0000FF"/>
            <w:sz w:val="28"/>
            <w:szCs w:val="28"/>
          </w:rPr>
          <w:t>Приказа</w:t>
        </w:r>
      </w:hyperlink>
      <w:r>
        <w:rPr>
          <w:rFonts w:ascii="Times New Roman" w:hAnsi="Times New Roman" w:cs="Times New Roman"/>
          <w:sz w:val="28"/>
          <w:szCs w:val="28"/>
        </w:rPr>
        <w:t xml:space="preserve"> Казначейства России от 03.08.2016 N 302)</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наличие права подписи Обращения на внесение изменений в Договор о предоставлении кредита на основании копий документов, представленных с Обращением на заключение Договора о предоставлении кредита;</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соответствие срока представления Обращения на внесение изменений в Договор о предоставлении кредита требованиям, установленным нормативным правовым актом, регулирующим порядок заключения Договора о предоставлении кредита.</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44. При правовой экспертизе Дополнительных соглашений к Договору о предоставлении кредита проверяется:</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соответствие формы Дополнительного соглашения к Договору о предоставлении кредита форме, утвержденной нормативным правовым актом, регулирующим порядок заключения Договора о предоставлении кредита;</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наличие права подписи Дополнительного соглашения к Договору о предоставлении кредита на основании копий документов, представленных с Обращением на заключение Договора о предоставлении кредита.</w:t>
      </w:r>
    </w:p>
    <w:p w:rsidR="00D80057" w:rsidRDefault="00D80057" w:rsidP="00D80057">
      <w:pPr>
        <w:autoSpaceDE w:val="0"/>
        <w:autoSpaceDN w:val="0"/>
        <w:adjustRightInd w:val="0"/>
        <w:spacing w:after="0" w:line="240" w:lineRule="auto"/>
        <w:jc w:val="center"/>
        <w:rPr>
          <w:rFonts w:ascii="Times New Roman" w:hAnsi="Times New Roman" w:cs="Times New Roman"/>
          <w:sz w:val="28"/>
          <w:szCs w:val="28"/>
        </w:rPr>
      </w:pPr>
    </w:p>
    <w:p w:rsidR="00D80057" w:rsidRDefault="00D80057" w:rsidP="00D80057">
      <w:pPr>
        <w:autoSpaceDE w:val="0"/>
        <w:autoSpaceDN w:val="0"/>
        <w:adjustRightInd w:val="0"/>
        <w:spacing w:after="0" w:line="240" w:lineRule="auto"/>
        <w:jc w:val="center"/>
        <w:outlineLvl w:val="1"/>
        <w:rPr>
          <w:rFonts w:ascii="Times New Roman" w:hAnsi="Times New Roman" w:cs="Times New Roman"/>
          <w:sz w:val="28"/>
          <w:szCs w:val="28"/>
        </w:rPr>
      </w:pPr>
      <w:r>
        <w:rPr>
          <w:rFonts w:ascii="Times New Roman" w:hAnsi="Times New Roman" w:cs="Times New Roman"/>
          <w:sz w:val="28"/>
          <w:szCs w:val="28"/>
        </w:rPr>
        <w:t>XVI. Правовая экспертиза документов, представленных</w:t>
      </w:r>
    </w:p>
    <w:p w:rsidR="00D80057" w:rsidRDefault="00D80057" w:rsidP="00D80057">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для заключения Генерального соглашения</w:t>
      </w:r>
    </w:p>
    <w:p w:rsidR="00D80057" w:rsidRDefault="00D80057" w:rsidP="00D80057">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(введено </w:t>
      </w:r>
      <w:hyperlink r:id="rId38" w:history="1">
        <w:r>
          <w:rPr>
            <w:rFonts w:ascii="Times New Roman" w:hAnsi="Times New Roman" w:cs="Times New Roman"/>
            <w:color w:val="0000FF"/>
            <w:sz w:val="28"/>
            <w:szCs w:val="28"/>
          </w:rPr>
          <w:t>Приказом</w:t>
        </w:r>
      </w:hyperlink>
      <w:r>
        <w:rPr>
          <w:rFonts w:ascii="Times New Roman" w:hAnsi="Times New Roman" w:cs="Times New Roman"/>
          <w:sz w:val="28"/>
          <w:szCs w:val="28"/>
        </w:rPr>
        <w:t xml:space="preserve"> Казначейства России от 31.07.2015 N 190)</w:t>
      </w:r>
    </w:p>
    <w:p w:rsidR="00D80057" w:rsidRDefault="00D80057" w:rsidP="00D80057">
      <w:pPr>
        <w:autoSpaceDE w:val="0"/>
        <w:autoSpaceDN w:val="0"/>
        <w:adjustRightInd w:val="0"/>
        <w:spacing w:after="0" w:line="240" w:lineRule="auto"/>
        <w:jc w:val="center"/>
        <w:rPr>
          <w:rFonts w:ascii="Times New Roman" w:hAnsi="Times New Roman" w:cs="Times New Roman"/>
          <w:sz w:val="28"/>
          <w:szCs w:val="28"/>
        </w:rPr>
      </w:pP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45. При проведении правовой экспертизы документов, представленных с Обращением о намерении заключить Генеральное соглашение, проверяется:</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соответствие Обращения о намерении заключить Генеральное соглашение форме и требованиям по его заполнению, утвержденным нормативным правовым актом, регулирующим порядок осуществления операций по управлению остатками средств на едином счете федерального бюджета в части покупки (продажи) ценных бумаг по договорам </w:t>
      </w:r>
      <w:proofErr w:type="spellStart"/>
      <w:r>
        <w:rPr>
          <w:rFonts w:ascii="Times New Roman" w:hAnsi="Times New Roman" w:cs="Times New Roman"/>
          <w:sz w:val="28"/>
          <w:szCs w:val="28"/>
        </w:rPr>
        <w:t>репо</w:t>
      </w:r>
      <w:proofErr w:type="spellEnd"/>
      <w:r>
        <w:rPr>
          <w:rFonts w:ascii="Times New Roman" w:hAnsi="Times New Roman" w:cs="Times New Roman"/>
          <w:sz w:val="28"/>
          <w:szCs w:val="28"/>
        </w:rPr>
        <w:t>;</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наличие копий генеральной лицензии Центрального банка Российской Федерации на осуществление банковских операций, учредительных документов кредитной организации, документов, подтверждающих открытие счета в центральном депозитарии и расчетной организации;</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наличие копий документов, подтверждающих полномочия руководителя и главного бухгалтера кредитной организации;</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наличие доверенностей на подписание Обращения о намерении заключить Генеральное соглашение и Генерального соглашения, содержащих образцы подписи лиц, уполномоченных на подписание указанных документов;</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наличие карточки с образцами подписей и оттиском печати;</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заверение копий</w:t>
      </w:r>
      <w:proofErr w:type="gramEnd"/>
      <w:r>
        <w:rPr>
          <w:rFonts w:ascii="Times New Roman" w:hAnsi="Times New Roman" w:cs="Times New Roman"/>
          <w:sz w:val="28"/>
          <w:szCs w:val="28"/>
        </w:rPr>
        <w:t xml:space="preserve"> представленных документов и карточки с образцами подписей и оттиском печати на соответствие требованиям, установленным нормативным правовым актом, регулирующим порядок осуществления операций по управлению </w:t>
      </w:r>
      <w:r>
        <w:rPr>
          <w:rFonts w:ascii="Times New Roman" w:hAnsi="Times New Roman" w:cs="Times New Roman"/>
          <w:sz w:val="28"/>
          <w:szCs w:val="28"/>
        </w:rPr>
        <w:lastRenderedPageBreak/>
        <w:t xml:space="preserve">остатками средств на едином счете федерального бюджета в части покупки (продажи) ценных бумаг по договорам </w:t>
      </w:r>
      <w:proofErr w:type="spellStart"/>
      <w:r>
        <w:rPr>
          <w:rFonts w:ascii="Times New Roman" w:hAnsi="Times New Roman" w:cs="Times New Roman"/>
          <w:sz w:val="28"/>
          <w:szCs w:val="28"/>
        </w:rPr>
        <w:t>репо</w:t>
      </w:r>
      <w:proofErr w:type="spellEnd"/>
      <w:r>
        <w:rPr>
          <w:rFonts w:ascii="Times New Roman" w:hAnsi="Times New Roman" w:cs="Times New Roman"/>
          <w:sz w:val="28"/>
          <w:szCs w:val="28"/>
        </w:rPr>
        <w:t>.</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46. При правовой экспертизе Генерального соглашения проверяется:</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соответствие Генерального соглашения форме, утвержденной нормативным правовым актом, регулирующим порядок осуществления операций по управлению остатками средств на едином счете федерального бюджета в части покупки (продажи) ценных бумаг по договорам </w:t>
      </w:r>
      <w:proofErr w:type="spellStart"/>
      <w:r>
        <w:rPr>
          <w:rFonts w:ascii="Times New Roman" w:hAnsi="Times New Roman" w:cs="Times New Roman"/>
          <w:sz w:val="28"/>
          <w:szCs w:val="28"/>
        </w:rPr>
        <w:t>репо</w:t>
      </w:r>
      <w:proofErr w:type="spellEnd"/>
      <w:r>
        <w:rPr>
          <w:rFonts w:ascii="Times New Roman" w:hAnsi="Times New Roman" w:cs="Times New Roman"/>
          <w:sz w:val="28"/>
          <w:szCs w:val="28"/>
        </w:rPr>
        <w:t>;</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наличие права подписи Генерального соглашения на основании копий документов, представленных с Обращением о намерении заключить Генеральное соглашение.</w:t>
      </w:r>
    </w:p>
    <w:p w:rsidR="00D80057" w:rsidRDefault="00D80057" w:rsidP="00D80057">
      <w:pPr>
        <w:autoSpaceDE w:val="0"/>
        <w:autoSpaceDN w:val="0"/>
        <w:adjustRightInd w:val="0"/>
        <w:spacing w:after="0" w:line="240" w:lineRule="auto"/>
        <w:jc w:val="center"/>
        <w:rPr>
          <w:rFonts w:ascii="Times New Roman" w:hAnsi="Times New Roman" w:cs="Times New Roman"/>
          <w:sz w:val="28"/>
          <w:szCs w:val="28"/>
        </w:rPr>
      </w:pPr>
    </w:p>
    <w:p w:rsidR="00D80057" w:rsidRDefault="00D80057" w:rsidP="00D80057">
      <w:pPr>
        <w:autoSpaceDE w:val="0"/>
        <w:autoSpaceDN w:val="0"/>
        <w:adjustRightInd w:val="0"/>
        <w:spacing w:after="0" w:line="240" w:lineRule="auto"/>
        <w:jc w:val="center"/>
        <w:outlineLvl w:val="1"/>
        <w:rPr>
          <w:rFonts w:ascii="Times New Roman" w:hAnsi="Times New Roman" w:cs="Times New Roman"/>
          <w:sz w:val="28"/>
          <w:szCs w:val="28"/>
        </w:rPr>
      </w:pPr>
      <w:r>
        <w:rPr>
          <w:rFonts w:ascii="Times New Roman" w:hAnsi="Times New Roman" w:cs="Times New Roman"/>
          <w:sz w:val="28"/>
          <w:szCs w:val="28"/>
        </w:rPr>
        <w:t>XVII. Правовая экспертиза решения налогового</w:t>
      </w:r>
    </w:p>
    <w:p w:rsidR="00D80057" w:rsidRDefault="00D80057" w:rsidP="00D80057">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органа, решения уполномоченного органа, документа,</w:t>
      </w:r>
    </w:p>
    <w:p w:rsidR="00D80057" w:rsidRDefault="00D80057" w:rsidP="00D80057">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подтверждающего исполнение решения налогового органа,</w:t>
      </w:r>
    </w:p>
    <w:p w:rsidR="00D80057" w:rsidRDefault="00D80057" w:rsidP="00D80057">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документа, признающего решение налогового органа</w:t>
      </w:r>
    </w:p>
    <w:p w:rsidR="00D80057" w:rsidRDefault="00D80057" w:rsidP="00D80057">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недействительным (незаконным), приостанавливающего</w:t>
      </w:r>
    </w:p>
    <w:p w:rsidR="00D80057" w:rsidRDefault="00D80057" w:rsidP="00D80057">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(возобновляющего) исполнение решения налогового</w:t>
      </w:r>
    </w:p>
    <w:p w:rsidR="00D80057" w:rsidRDefault="00D80057" w:rsidP="00D80057">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органа, отменяющего решение налогового органа</w:t>
      </w:r>
    </w:p>
    <w:p w:rsidR="00D80057" w:rsidRDefault="00D80057" w:rsidP="00D80057">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(в ред. </w:t>
      </w:r>
      <w:hyperlink r:id="rId39" w:history="1">
        <w:r>
          <w:rPr>
            <w:rFonts w:ascii="Times New Roman" w:hAnsi="Times New Roman" w:cs="Times New Roman"/>
            <w:color w:val="0000FF"/>
            <w:sz w:val="28"/>
            <w:szCs w:val="28"/>
          </w:rPr>
          <w:t>Приказа</w:t>
        </w:r>
      </w:hyperlink>
      <w:r>
        <w:rPr>
          <w:rFonts w:ascii="Times New Roman" w:hAnsi="Times New Roman" w:cs="Times New Roman"/>
          <w:sz w:val="28"/>
          <w:szCs w:val="28"/>
        </w:rPr>
        <w:t xml:space="preserve"> Казначейства России от 03.08.2016 N 302)</w:t>
      </w:r>
    </w:p>
    <w:p w:rsidR="00D80057" w:rsidRDefault="00D80057" w:rsidP="00D80057">
      <w:pPr>
        <w:autoSpaceDE w:val="0"/>
        <w:autoSpaceDN w:val="0"/>
        <w:adjustRightInd w:val="0"/>
        <w:spacing w:after="0" w:line="240" w:lineRule="auto"/>
        <w:jc w:val="center"/>
        <w:rPr>
          <w:rFonts w:ascii="Times New Roman" w:hAnsi="Times New Roman" w:cs="Times New Roman"/>
          <w:sz w:val="28"/>
          <w:szCs w:val="28"/>
        </w:rPr>
      </w:pP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47. При проведении правовой экспертизы решения налогового органа, решения уполномоченного органа, решения вышестоящего налогового органа об отмене, приостановлении решения налогового органа осуществляется проверка их на соответствие требованиям Налогового </w:t>
      </w:r>
      <w:hyperlink r:id="rId40" w:history="1">
        <w:r>
          <w:rPr>
            <w:rFonts w:ascii="Times New Roman" w:hAnsi="Times New Roman" w:cs="Times New Roman"/>
            <w:color w:val="0000FF"/>
            <w:sz w:val="28"/>
            <w:szCs w:val="28"/>
          </w:rPr>
          <w:t>кодекса</w:t>
        </w:r>
      </w:hyperlink>
      <w:r>
        <w:rPr>
          <w:rFonts w:ascii="Times New Roman" w:hAnsi="Times New Roman" w:cs="Times New Roman"/>
          <w:sz w:val="28"/>
          <w:szCs w:val="28"/>
        </w:rPr>
        <w:t xml:space="preserve"> Российской Федерации, нормативным правовым актам Федеральной налоговой службы, иным нормативным правовым актам о налогах и сборах, в том числе проверяются:</w:t>
      </w:r>
    </w:p>
    <w:p w:rsidR="00D80057" w:rsidRDefault="00D80057" w:rsidP="00D80057">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ред. </w:t>
      </w:r>
      <w:hyperlink r:id="rId41" w:history="1">
        <w:r>
          <w:rPr>
            <w:rFonts w:ascii="Times New Roman" w:hAnsi="Times New Roman" w:cs="Times New Roman"/>
            <w:color w:val="0000FF"/>
            <w:sz w:val="28"/>
            <w:szCs w:val="28"/>
          </w:rPr>
          <w:t>Приказа</w:t>
        </w:r>
      </w:hyperlink>
      <w:r>
        <w:rPr>
          <w:rFonts w:ascii="Times New Roman" w:hAnsi="Times New Roman" w:cs="Times New Roman"/>
          <w:sz w:val="28"/>
          <w:szCs w:val="28"/>
        </w:rPr>
        <w:t xml:space="preserve"> Казначейства России от 03.08.2016 N 302)</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47.1. сроки для принятия решения налогового органа, установленные действующим налоговым законодательством Российской Федерации;</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47.2. соответствие формы решения налогового органа форме, утвержденной нормативным правовым актом Федеральной налоговой службы;</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47.3. не превышение суммы по решению налогового органа пяти миллионов рублей.</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48. </w:t>
      </w:r>
      <w:proofErr w:type="gramStart"/>
      <w:r>
        <w:rPr>
          <w:rFonts w:ascii="Times New Roman" w:hAnsi="Times New Roman" w:cs="Times New Roman"/>
          <w:sz w:val="28"/>
          <w:szCs w:val="28"/>
        </w:rPr>
        <w:t xml:space="preserve">Судебный акт, признающий решение налогового органа недействительным (незаконным), приостанавливающий, возобновляющий исполнение решения налогового органа, отменяющий решение налогового органа, проверяется на соответствие требованиям, установленным Гражданским процессуальным </w:t>
      </w:r>
      <w:hyperlink r:id="rId42" w:history="1">
        <w:r>
          <w:rPr>
            <w:rFonts w:ascii="Times New Roman" w:hAnsi="Times New Roman" w:cs="Times New Roman"/>
            <w:color w:val="0000FF"/>
            <w:sz w:val="28"/>
            <w:szCs w:val="28"/>
          </w:rPr>
          <w:t>кодексом</w:t>
        </w:r>
      </w:hyperlink>
      <w:r>
        <w:rPr>
          <w:rFonts w:ascii="Times New Roman" w:hAnsi="Times New Roman" w:cs="Times New Roman"/>
          <w:sz w:val="28"/>
          <w:szCs w:val="28"/>
        </w:rPr>
        <w:t xml:space="preserve"> Российской Федерации, Арбитражным процессуальным </w:t>
      </w:r>
      <w:hyperlink r:id="rId43" w:history="1">
        <w:r>
          <w:rPr>
            <w:rFonts w:ascii="Times New Roman" w:hAnsi="Times New Roman" w:cs="Times New Roman"/>
            <w:color w:val="0000FF"/>
            <w:sz w:val="28"/>
            <w:szCs w:val="28"/>
          </w:rPr>
          <w:t>кодексом</w:t>
        </w:r>
      </w:hyperlink>
      <w:r>
        <w:rPr>
          <w:rFonts w:ascii="Times New Roman" w:hAnsi="Times New Roman" w:cs="Times New Roman"/>
          <w:sz w:val="28"/>
          <w:szCs w:val="28"/>
        </w:rPr>
        <w:t xml:space="preserve"> Российской Федерации.</w:t>
      </w:r>
      <w:proofErr w:type="gramEnd"/>
    </w:p>
    <w:p w:rsidR="00D80057" w:rsidRDefault="00D80057" w:rsidP="00D80057">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ред. </w:t>
      </w:r>
      <w:hyperlink r:id="rId44" w:history="1">
        <w:r>
          <w:rPr>
            <w:rFonts w:ascii="Times New Roman" w:hAnsi="Times New Roman" w:cs="Times New Roman"/>
            <w:color w:val="0000FF"/>
            <w:sz w:val="28"/>
            <w:szCs w:val="28"/>
          </w:rPr>
          <w:t>Приказа</w:t>
        </w:r>
      </w:hyperlink>
      <w:r>
        <w:rPr>
          <w:rFonts w:ascii="Times New Roman" w:hAnsi="Times New Roman" w:cs="Times New Roman"/>
          <w:sz w:val="28"/>
          <w:szCs w:val="28"/>
        </w:rPr>
        <w:t xml:space="preserve"> Казначейства России от 03.08.2016 N 302)</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49. Документы, подтверждающие исполнение решения налогового органа, проверяются на предмет подтверждения факта уплаты налога, сбора, пени, штрафа, </w:t>
      </w:r>
      <w:proofErr w:type="gramStart"/>
      <w:r>
        <w:rPr>
          <w:rFonts w:ascii="Times New Roman" w:hAnsi="Times New Roman" w:cs="Times New Roman"/>
          <w:sz w:val="28"/>
          <w:szCs w:val="28"/>
        </w:rPr>
        <w:t>отраженных</w:t>
      </w:r>
      <w:proofErr w:type="gramEnd"/>
      <w:r>
        <w:rPr>
          <w:rFonts w:ascii="Times New Roman" w:hAnsi="Times New Roman" w:cs="Times New Roman"/>
          <w:sz w:val="28"/>
          <w:szCs w:val="28"/>
        </w:rPr>
        <w:t xml:space="preserve"> в решении налогового органа.</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Правовой экспертизе подлежат документы, подтверждающие исполнение решения налогового органа, направленные должником в ответ на уведомление о </w:t>
      </w:r>
      <w:r>
        <w:rPr>
          <w:rFonts w:ascii="Times New Roman" w:hAnsi="Times New Roman" w:cs="Times New Roman"/>
          <w:sz w:val="28"/>
          <w:szCs w:val="28"/>
        </w:rPr>
        <w:lastRenderedPageBreak/>
        <w:t>поступлении решения налогового органа в качестве доказательства исполнения решения налогового органа.</w:t>
      </w:r>
    </w:p>
    <w:p w:rsidR="00D80057" w:rsidRDefault="00D80057" w:rsidP="00D80057">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(абзац введен </w:t>
      </w:r>
      <w:hyperlink r:id="rId45" w:history="1">
        <w:r>
          <w:rPr>
            <w:rFonts w:ascii="Times New Roman" w:hAnsi="Times New Roman" w:cs="Times New Roman"/>
            <w:color w:val="0000FF"/>
            <w:sz w:val="28"/>
            <w:szCs w:val="28"/>
          </w:rPr>
          <w:t>Приказом</w:t>
        </w:r>
      </w:hyperlink>
      <w:r>
        <w:rPr>
          <w:rFonts w:ascii="Times New Roman" w:hAnsi="Times New Roman" w:cs="Times New Roman"/>
          <w:sz w:val="28"/>
          <w:szCs w:val="28"/>
        </w:rPr>
        <w:t xml:space="preserve"> Казначейства России от 03.08.2016 N 302)</w:t>
      </w: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p>
    <w:p w:rsidR="00D80057" w:rsidRDefault="00D80057" w:rsidP="00D80057">
      <w:pPr>
        <w:autoSpaceDE w:val="0"/>
        <w:autoSpaceDN w:val="0"/>
        <w:adjustRightInd w:val="0"/>
        <w:spacing w:after="0" w:line="240" w:lineRule="auto"/>
        <w:ind w:firstLine="540"/>
        <w:jc w:val="both"/>
        <w:rPr>
          <w:rFonts w:ascii="Times New Roman" w:hAnsi="Times New Roman" w:cs="Times New Roman"/>
          <w:sz w:val="28"/>
          <w:szCs w:val="28"/>
        </w:rPr>
      </w:pPr>
    </w:p>
    <w:p w:rsidR="000E1378" w:rsidRDefault="003D0A39"/>
    <w:sectPr w:rsidR="000E1378" w:rsidSect="002F684F">
      <w:pgSz w:w="11905" w:h="16838"/>
      <w:pgMar w:top="1134" w:right="567" w:bottom="1134" w:left="1134"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0057"/>
    <w:rsid w:val="002258C9"/>
    <w:rsid w:val="003D0A39"/>
    <w:rsid w:val="00D80057"/>
    <w:rsid w:val="00FA12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BF33A0C720F53A3656815AE935ADBE56BEFED675D0F5AD513FE7C625D33B3044D5D1EF655435F4AE46GAG" TargetMode="External"/><Relationship Id="rId18" Type="http://schemas.openxmlformats.org/officeDocument/2006/relationships/hyperlink" Target="consultantplus://offline/ref=BF33A0C720F53A36568153F032ADBE56BAF8D57BD3FDAD513FE7C625D343GBG" TargetMode="External"/><Relationship Id="rId26" Type="http://schemas.openxmlformats.org/officeDocument/2006/relationships/hyperlink" Target="consultantplus://offline/ref=BF33A0C720F53A3656815AE935ADBE56BEFED675D0F5AD513FE7C625D33B3044D5D1EF655435F4AE46G6G" TargetMode="External"/><Relationship Id="rId39" Type="http://schemas.openxmlformats.org/officeDocument/2006/relationships/hyperlink" Target="consultantplus://offline/ref=BF33A0C720F53A3656815AE935ADBE56BEFED675D0F5AD513FE7C625D33B3044D5D1EF655435F4AC46GDG" TargetMode="External"/><Relationship Id="rId21" Type="http://schemas.openxmlformats.org/officeDocument/2006/relationships/hyperlink" Target="consultantplus://offline/ref=BF33A0C720F53A3656815AE935ADBE56BEFBD27AD6F4AD513FE7C625D33B3044D5D1EF655435F4AD46G9G" TargetMode="External"/><Relationship Id="rId34" Type="http://schemas.openxmlformats.org/officeDocument/2006/relationships/hyperlink" Target="consultantplus://offline/ref=BF33A0C720F53A3656815AE935ADBE56BEFED675D0F5AD513FE7C625D33B3044D5D1EF655435F4AD46G6G" TargetMode="External"/><Relationship Id="rId42" Type="http://schemas.openxmlformats.org/officeDocument/2006/relationships/hyperlink" Target="consultantplus://offline/ref=BF33A0C720F53A36568153F032ADBE56BAF8D57ADCF3AD513FE7C625D343GBG" TargetMode="External"/><Relationship Id="rId47" Type="http://schemas.openxmlformats.org/officeDocument/2006/relationships/theme" Target="theme/theme1.xml"/><Relationship Id="rId7" Type="http://schemas.openxmlformats.org/officeDocument/2006/relationships/hyperlink" Target="consultantplus://offline/ref=BF33A0C720F53A3656815AE935ADBE56BEFBD27AD6F4AD513FE7C625D33B3044D5D1EF655435F4AF46G9G" TargetMode="External"/><Relationship Id="rId2" Type="http://schemas.microsoft.com/office/2007/relationships/stylesWithEffects" Target="stylesWithEffects.xml"/><Relationship Id="rId16" Type="http://schemas.openxmlformats.org/officeDocument/2006/relationships/hyperlink" Target="consultantplus://offline/ref=BF33A0C720F53A3656815AE935ADBE56BEFBD27AD6F4AD513FE7C625D33B3044D5D1EF655435F4AD46GEG" TargetMode="External"/><Relationship Id="rId29" Type="http://schemas.openxmlformats.org/officeDocument/2006/relationships/hyperlink" Target="consultantplus://offline/ref=BF33A0C720F53A36568153F032ADBE56BAF8D476D0FDAD513FE7C625D343GBG" TargetMode="External"/><Relationship Id="rId1" Type="http://schemas.openxmlformats.org/officeDocument/2006/relationships/styles" Target="styles.xml"/><Relationship Id="rId6" Type="http://schemas.openxmlformats.org/officeDocument/2006/relationships/hyperlink" Target="consultantplus://offline/ref=BF33A0C720F53A3656815AE935ADBE56BEFED675D0F5AD513FE7C625D33B3044D5D1EF655435F4AF46G9G" TargetMode="External"/><Relationship Id="rId11" Type="http://schemas.openxmlformats.org/officeDocument/2006/relationships/hyperlink" Target="consultantplus://offline/ref=BF33A0C720F53A3656815AE935ADBE56BEFED675D0F5AD513FE7C625D33B3044D5D1EF655435F4AE46GEG" TargetMode="External"/><Relationship Id="rId24" Type="http://schemas.openxmlformats.org/officeDocument/2006/relationships/hyperlink" Target="consultantplus://offline/ref=BF33A0C720F53A36568153F032ADBE56B9F1D47BD3F0AD513FE7C625D343GBG" TargetMode="External"/><Relationship Id="rId32" Type="http://schemas.openxmlformats.org/officeDocument/2006/relationships/hyperlink" Target="consultantplus://offline/ref=BF33A0C720F53A3656815AE935ADBE56BEFBD27AD6F4AD513FE7C625D33B3044D5D1EF655435F4AD46G8G" TargetMode="External"/><Relationship Id="rId37" Type="http://schemas.openxmlformats.org/officeDocument/2006/relationships/hyperlink" Target="consultantplus://offline/ref=BF33A0C720F53A3656815AE935ADBE56BEFED675D0F5AD513FE7C625D33B3044D5D1EF655435F4AC46GFG" TargetMode="External"/><Relationship Id="rId40" Type="http://schemas.openxmlformats.org/officeDocument/2006/relationships/hyperlink" Target="consultantplus://offline/ref=BF33A0C720F53A36568153F032ADBE56BAF8D57AD0F0AD513FE7C625D343GBG" TargetMode="External"/><Relationship Id="rId45" Type="http://schemas.openxmlformats.org/officeDocument/2006/relationships/hyperlink" Target="consultantplus://offline/ref=BF33A0C720F53A3656815AE935ADBE56BEFED675D0F5AD513FE7C625D33B3044D5D1EF655435F4AC46G9G" TargetMode="External"/><Relationship Id="rId5" Type="http://schemas.openxmlformats.org/officeDocument/2006/relationships/hyperlink" Target="consultantplus://offline/ref=BF33A0C720F53A3656815AE935ADBE56BEFBD27AD6F4AD513FE7C625D33B3044D5D1EF655435F4AF46G9G" TargetMode="External"/><Relationship Id="rId15" Type="http://schemas.openxmlformats.org/officeDocument/2006/relationships/hyperlink" Target="consultantplus://offline/ref=BF33A0C720F53A3656815AE935ADBE56BEFBD27AD6F4AD513FE7C625D33B3044D5D1EF655435F4AE46G6G" TargetMode="External"/><Relationship Id="rId23" Type="http://schemas.openxmlformats.org/officeDocument/2006/relationships/hyperlink" Target="consultantplus://offline/ref=BF33A0C720F53A36568153F032ADBE56BAF8D57BD3F2AD513FE7C625D343GBG" TargetMode="External"/><Relationship Id="rId28" Type="http://schemas.openxmlformats.org/officeDocument/2006/relationships/hyperlink" Target="consultantplus://offline/ref=BF33A0C720F53A36568153F032ADBE56B9F1D17BDCFDAD513FE7C625D343GBG" TargetMode="External"/><Relationship Id="rId36" Type="http://schemas.openxmlformats.org/officeDocument/2006/relationships/hyperlink" Target="consultantplus://offline/ref=BF33A0C720F53A3656815AE935ADBE56BEFBD27AD6F4AD513FE7C625D33B3044D5D1EF655435F4AD46G7G" TargetMode="External"/><Relationship Id="rId10" Type="http://schemas.openxmlformats.org/officeDocument/2006/relationships/hyperlink" Target="consultantplus://offline/ref=BF33A0C720F53A3656815AE935ADBE56BEFED675D0F5AD513FE7C625D33B3044D5D1EF655435F4AF46G6G" TargetMode="External"/><Relationship Id="rId19" Type="http://schemas.openxmlformats.org/officeDocument/2006/relationships/hyperlink" Target="consultantplus://offline/ref=BF33A0C720F53A3656815AE935ADBE56BEFBD27AD6F4AD513FE7C625D33B3044D5D1EF655435F4AD46GBG" TargetMode="External"/><Relationship Id="rId31" Type="http://schemas.openxmlformats.org/officeDocument/2006/relationships/hyperlink" Target="consultantplus://offline/ref=BF33A0C720F53A3656815AE935ADBE56BEFED675D0F5AD513FE7C625D33B3044D5D1EF655435F4AD46G6G" TargetMode="External"/><Relationship Id="rId44" Type="http://schemas.openxmlformats.org/officeDocument/2006/relationships/hyperlink" Target="consultantplus://offline/ref=BF33A0C720F53A3656815AE935ADBE56BEFED675D0F5AD513FE7C625D33B3044D5D1EF655435F4AC46GAG" TargetMode="External"/><Relationship Id="rId4" Type="http://schemas.openxmlformats.org/officeDocument/2006/relationships/webSettings" Target="webSettings.xml"/><Relationship Id="rId9" Type="http://schemas.openxmlformats.org/officeDocument/2006/relationships/hyperlink" Target="consultantplus://offline/ref=BF33A0C720F53A3656815AE935ADBE56BEFED675D0F5AD513FE7C625D33B3044D5D1EF655435F4AF46G8G" TargetMode="External"/><Relationship Id="rId14" Type="http://schemas.openxmlformats.org/officeDocument/2006/relationships/hyperlink" Target="consultantplus://offline/ref=BF33A0C720F53A3656815AE935ADBE56BEFBD27AD6F4AD513FE7C625D33B3044D5D1EF655435F4AE46G8G" TargetMode="External"/><Relationship Id="rId22" Type="http://schemas.openxmlformats.org/officeDocument/2006/relationships/hyperlink" Target="consultantplus://offline/ref=BF33A0C720F53A3656815AE935ADBE56BEFED675D0F5AD513FE7C625D33B3044D5D1EF655435F4AE46G8G" TargetMode="External"/><Relationship Id="rId27" Type="http://schemas.openxmlformats.org/officeDocument/2006/relationships/hyperlink" Target="consultantplus://offline/ref=BF33A0C720F53A36568153F032ADBE56BAF8D57ADCF3AD513FE7C625D343GBG" TargetMode="External"/><Relationship Id="rId30" Type="http://schemas.openxmlformats.org/officeDocument/2006/relationships/hyperlink" Target="consultantplus://offline/ref=BF33A0C720F53A3656815AE935ADBE56BEFED675D0F5AD513FE7C625D33B3044D5D1EF655435F4AD46GFG" TargetMode="External"/><Relationship Id="rId35" Type="http://schemas.openxmlformats.org/officeDocument/2006/relationships/hyperlink" Target="consultantplus://offline/ref=BF33A0C720F53A3656815AE935ADBE56BEFED675D0F5AD513FE7C625D33B3044D5D1EF655435F4AD46G6G" TargetMode="External"/><Relationship Id="rId43" Type="http://schemas.openxmlformats.org/officeDocument/2006/relationships/hyperlink" Target="consultantplus://offline/ref=BF33A0C720F53A36568153F032ADBE56B9F1D17BDCFDAD513FE7C625D343GBG" TargetMode="External"/><Relationship Id="rId8" Type="http://schemas.openxmlformats.org/officeDocument/2006/relationships/hyperlink" Target="consultantplus://offline/ref=BF33A0C720F53A3656815AE935ADBE56BEFED675D0F5AD513FE7C625D33B3044D5D1EF655435F4AF46G9G" TargetMode="External"/><Relationship Id="rId3" Type="http://schemas.openxmlformats.org/officeDocument/2006/relationships/settings" Target="settings.xml"/><Relationship Id="rId12" Type="http://schemas.openxmlformats.org/officeDocument/2006/relationships/hyperlink" Target="consultantplus://offline/ref=BF33A0C720F53A3656815AE935ADBE56BEFED675D0F5AD513FE7C625D33B3044D5D1EF655435F4AE46GCG" TargetMode="External"/><Relationship Id="rId17" Type="http://schemas.openxmlformats.org/officeDocument/2006/relationships/hyperlink" Target="consultantplus://offline/ref=BF33A0C720F53A3656815AE935ADBE56BEFBD27AD6F4AD513FE7C625D33B3044D5D1EF655435F4AD46GCG" TargetMode="External"/><Relationship Id="rId25" Type="http://schemas.openxmlformats.org/officeDocument/2006/relationships/hyperlink" Target="consultantplus://offline/ref=BF33A0C720F53A36568153F032ADBE56B9F8DD77DCF2AD513FE7C625D343GBG" TargetMode="External"/><Relationship Id="rId33" Type="http://schemas.openxmlformats.org/officeDocument/2006/relationships/hyperlink" Target="consultantplus://offline/ref=BF33A0C720F53A3656815AE935ADBE56BEFED675D0F5AD513FE7C625D33B3044D5D1EF655435F4AD46G6G" TargetMode="External"/><Relationship Id="rId38" Type="http://schemas.openxmlformats.org/officeDocument/2006/relationships/hyperlink" Target="consultantplus://offline/ref=BF33A0C720F53A3656815AE935ADBE56BEFBD27AD6F4AD513FE7C625D33B3044D5D1EF655435F4AC46GFG" TargetMode="External"/><Relationship Id="rId46" Type="http://schemas.openxmlformats.org/officeDocument/2006/relationships/fontTable" Target="fontTable.xml"/><Relationship Id="rId20" Type="http://schemas.openxmlformats.org/officeDocument/2006/relationships/hyperlink" Target="consultantplus://offline/ref=BF33A0C720F53A36568153F032ADBE56BAF8D57BD3FDAD513FE7C625D343GBG" TargetMode="External"/><Relationship Id="rId41" Type="http://schemas.openxmlformats.org/officeDocument/2006/relationships/hyperlink" Target="consultantplus://offline/ref=BF33A0C720F53A3656815AE935ADBE56BEFED675D0F5AD513FE7C625D33B3044D5D1EF655435F4AC46GB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18</Pages>
  <Words>7151</Words>
  <Characters>40763</Characters>
  <Application>Microsoft Office Word</Application>
  <DocSecurity>0</DocSecurity>
  <Lines>339</Lines>
  <Paragraphs>95</Paragraphs>
  <ScaleCrop>false</ScaleCrop>
  <Company/>
  <LinksUpToDate>false</LinksUpToDate>
  <CharactersWithSpaces>47819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Шулунов Булат Федорович</dc:creator>
  <cp:lastModifiedBy>Шулунов Булат Федорович</cp:lastModifiedBy>
  <cp:revision>2</cp:revision>
  <dcterms:created xsi:type="dcterms:W3CDTF">2016-10-26T06:06:00Z</dcterms:created>
  <dcterms:modified xsi:type="dcterms:W3CDTF">2016-10-26T06:16:00Z</dcterms:modified>
</cp:coreProperties>
</file>